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40"/>
        <w:pBdr/>
        <w:spacing w:after="0" w:line="240" w:lineRule="auto"/>
        <w:ind/>
        <w:jc w:val="left"/>
        <w:rPr>
          <w:rFonts w:ascii="Times New Roman" w:hAnsi="Times New Roman" w:cs="Times New Roman"/>
          <w:b w:val="0"/>
          <w:bCs w:val="0"/>
          <w:color w:val="000000"/>
          <w:sz w:val="24"/>
          <w:szCs w:val="24"/>
        </w:rPr>
      </w:pPr>
      <w:r>
        <w:rPr>
          <w:rFonts w:ascii="Times New Roman" w:hAnsi="Times New Roman" w:eastAsia="Times New Roman" w:cs="Times New Roman"/>
          <w:b w:val="0"/>
          <w:bCs w:val="0"/>
          <w:color w:val="000000"/>
          <w:sz w:val="22"/>
          <w:szCs w:val="22"/>
          <w:lang w:val="lv-LV"/>
        </w:rPr>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14:paraId="7B2572FD">
      <w:pPr>
        <w:pStyle w:val="940"/>
        <w:pBdr/>
        <w:spacing w:after="0" w:line="240" w:lineRule="auto"/>
        <w:ind w:firstLine="0" w:left="720"/>
        <w:jc w:val="center"/>
        <w:rPr>
          <w:rFonts w:ascii="Times New Roman" w:hAnsi="Times New Roman" w:cs="Times New Roman"/>
          <w:b/>
          <w:bCs/>
          <w:sz w:val="20"/>
          <w:szCs w:val="20"/>
        </w:rPr>
      </w:pPr>
      <w:r>
        <w:rPr>
          <w:rFonts w:ascii="Times New Roman" w:hAnsi="Times New Roman" w:eastAsia="Times New Roman" w:cs="Times New Roman"/>
          <w:b/>
          <w:bCs/>
          <w:color w:val="000000"/>
          <w:sz w:val="22"/>
          <w:szCs w:val="22"/>
          <w:lang w:val="lv-LV"/>
        </w:rPr>
        <w:t xml:space="preserve">TEHNISKĀ SPECIFIKĀCIJA</w:t>
      </w:r>
      <w:r>
        <w:rPr>
          <w:rFonts w:ascii="Times New Roman" w:hAnsi="Times New Roman" w:eastAsia="Times New Roman" w:cs="Times New Roman"/>
          <w:b/>
          <w:bCs/>
          <w:sz w:val="20"/>
          <w:szCs w:val="20"/>
        </w:rPr>
      </w:r>
      <w:r>
        <w:rPr>
          <w:rFonts w:ascii="Times New Roman" w:hAnsi="Times New Roman" w:cs="Times New Roman"/>
          <w:b/>
          <w:bCs/>
          <w:sz w:val="20"/>
          <w:szCs w:val="20"/>
        </w:rPr>
      </w:r>
    </w:p>
    <w:p w14:paraId="39876A73">
      <w:pPr>
        <w:pStyle w:val="940"/>
        <w:pBdr/>
        <w:spacing w:after="0" w:line="240" w:lineRule="auto"/>
        <w:ind w:firstLine="0" w:left="0"/>
        <w:jc w:val="left"/>
        <w:rPr>
          <w:rFonts w:ascii="Times New Roman" w:hAnsi="Times New Roman" w:cs="Times New Roman"/>
          <w:b w:val="0"/>
          <w:bCs w:val="0"/>
          <w:sz w:val="24"/>
          <w:szCs w:val="24"/>
        </w:rPr>
      </w:pPr>
      <w:r>
        <w:rPr>
          <w:rFonts w:ascii="Times New Roman" w:hAnsi="Times New Roman" w:eastAsia="Times New Roman" w:cs="Times New Roman"/>
          <w:b w:val="0"/>
          <w:bCs w:val="0"/>
          <w:color w:val="000000"/>
          <w:sz w:val="18"/>
          <w:szCs w:val="18"/>
          <w:lang w:val="lv-LV"/>
        </w:rPr>
      </w:r>
      <w:r>
        <w:rPr>
          <w:rFonts w:ascii="Times New Roman" w:hAnsi="Times New Roman" w:cs="Times New Roman"/>
          <w:b w:val="0"/>
          <w:bCs w:val="0"/>
          <w:sz w:val="24"/>
          <w:szCs w:val="24"/>
        </w:rPr>
      </w:r>
      <w:r>
        <w:rPr>
          <w:rFonts w:ascii="Times New Roman" w:hAnsi="Times New Roman" w:cs="Times New Roman"/>
          <w:b w:val="0"/>
          <w:bCs w:val="0"/>
          <w:sz w:val="24"/>
          <w:szCs w:val="24"/>
        </w:rPr>
      </w:r>
    </w:p>
    <w:p w14:paraId="51A3D426">
      <w:pPr>
        <w:pStyle w:val="940"/>
        <w:pBdr/>
        <w:spacing w:after="0" w:line="240" w:lineRule="auto"/>
        <w:ind w:firstLine="0" w:left="720"/>
        <w:jc w:val="center"/>
        <w:rPr>
          <w:rFonts w:ascii="Times New Roman" w:hAnsi="Times New Roman" w:cs="Times New Roman"/>
          <w:b/>
          <w:bCs/>
          <w:sz w:val="20"/>
          <w:szCs w:val="20"/>
        </w:rPr>
      </w:pPr>
      <w:r>
        <w:rPr>
          <w:rFonts w:ascii="Times New Roman" w:hAnsi="Times New Roman" w:eastAsia="Times New Roman" w:cs="Times New Roman"/>
          <w:b/>
          <w:bCs/>
          <w:color w:val="000000"/>
          <w:sz w:val="22"/>
          <w:szCs w:val="22"/>
          <w:lang w:val="lv-LV"/>
        </w:rPr>
        <w:t xml:space="preserve">„Zāliena platības pļaušana SIA „KULDĪGAS ŪDENS” ūdenssaimniecības objektos </w:t>
      </w:r>
      <w:r>
        <w:rPr>
          <w:rFonts w:ascii="Times New Roman" w:hAnsi="Times New Roman" w:eastAsia="Times New Roman" w:cs="Times New Roman"/>
          <w:b/>
          <w:bCs/>
          <w:sz w:val="20"/>
          <w:szCs w:val="20"/>
        </w:rPr>
      </w:r>
      <w:r>
        <w:rPr>
          <w:rFonts w:ascii="Times New Roman" w:hAnsi="Times New Roman" w:cs="Times New Roman"/>
          <w:b/>
          <w:bCs/>
          <w:sz w:val="20"/>
          <w:szCs w:val="20"/>
        </w:rPr>
      </w:r>
    </w:p>
    <w:p w14:paraId="2F5C168E">
      <w:pPr>
        <w:pStyle w:val="940"/>
        <w:pBdr/>
        <w:spacing w:after="0" w:line="240" w:lineRule="auto"/>
        <w:ind w:firstLine="0" w:left="720"/>
        <w:jc w:val="center"/>
        <w:rPr>
          <w:rFonts w:ascii="Times New Roman" w:hAnsi="Times New Roman" w:cs="Times New Roman"/>
          <w:b/>
          <w:bCs/>
          <w:sz w:val="20"/>
          <w:szCs w:val="20"/>
        </w:rPr>
      </w:pPr>
      <w:r>
        <w:rPr>
          <w:rFonts w:ascii="Times New Roman" w:hAnsi="Times New Roman" w:eastAsia="Times New Roman" w:cs="Times New Roman"/>
          <w:b/>
          <w:bCs/>
          <w:color w:val="000000"/>
          <w:sz w:val="22"/>
          <w:szCs w:val="22"/>
          <w:lang w:val="lv-LV"/>
        </w:rPr>
        <w:t xml:space="preserve">Kuldīgas novada teritorijā”</w:t>
      </w:r>
      <w:r>
        <w:rPr>
          <w:rFonts w:ascii="Times New Roman" w:hAnsi="Times New Roman" w:eastAsia="Times New Roman" w:cs="Times New Roman"/>
          <w:b/>
          <w:bCs/>
          <w:sz w:val="20"/>
          <w:szCs w:val="20"/>
        </w:rPr>
      </w:r>
      <w:r>
        <w:rPr>
          <w:rFonts w:ascii="Times New Roman" w:hAnsi="Times New Roman" w:cs="Times New Roman"/>
          <w:b/>
          <w:bCs/>
          <w:sz w:val="20"/>
          <w:szCs w:val="20"/>
        </w:rPr>
      </w:r>
    </w:p>
    <w:p w14:paraId="721F3919">
      <w:pPr>
        <w:pStyle w:val="940"/>
        <w:pBdr/>
        <w:spacing w:after="0" w:line="240" w:lineRule="auto"/>
        <w:ind w:firstLine="0" w:left="720"/>
        <w:jc w:val="center"/>
        <w:rPr>
          <w:rFonts w:ascii="Times New Roman" w:hAnsi="Times New Roman" w:cs="Times New Roman"/>
          <w:b/>
          <w:bCs/>
          <w:sz w:val="20"/>
          <w:szCs w:val="20"/>
        </w:rPr>
      </w:pPr>
      <w:r>
        <w:rPr>
          <w:rFonts w:ascii="Times New Roman" w:hAnsi="Times New Roman" w:eastAsia="Times New Roman" w:cs="Times New Roman"/>
          <w:b/>
          <w:bCs/>
          <w:color w:val="000000"/>
          <w:sz w:val="22"/>
          <w:szCs w:val="22"/>
          <w:lang w:val="lv-LV"/>
        </w:rPr>
        <w:t xml:space="preserve">ID Nr. CA 2026/6</w:t>
      </w:r>
      <w:r>
        <w:rPr>
          <w:rFonts w:ascii="Times New Roman" w:hAnsi="Times New Roman" w:eastAsia="Times New Roman" w:cs="Times New Roman"/>
          <w:b/>
          <w:bCs/>
          <w:sz w:val="20"/>
          <w:szCs w:val="20"/>
        </w:rPr>
      </w:r>
      <w:r>
        <w:rPr>
          <w:rFonts w:ascii="Times New Roman" w:hAnsi="Times New Roman" w:cs="Times New Roman"/>
          <w:b/>
          <w:bCs/>
          <w:sz w:val="20"/>
          <w:szCs w:val="20"/>
        </w:rPr>
      </w:r>
    </w:p>
    <w:p w14:paraId="0348B4BC">
      <w:pPr>
        <w:pStyle w:val="940"/>
        <w:pBdr/>
        <w:spacing w:after="0" w:line="240" w:lineRule="auto"/>
        <w:ind w:firstLine="0" w:left="720"/>
        <w:jc w:val="both"/>
        <w:rPr>
          <w:rFonts w:ascii="Times New Roman" w:hAnsi="Times New Roman" w:cs="Times New Roman"/>
          <w:sz w:val="20"/>
          <w:szCs w:val="20"/>
        </w:rPr>
      </w:pPr>
      <w:r>
        <w:rPr>
          <w:rFonts w:ascii="Times New Roman" w:hAnsi="Times New Roman" w:eastAsia="Times New Roman" w:cs="Times New Roman"/>
          <w:color w:val="000000"/>
          <w:sz w:val="22"/>
          <w:szCs w:val="22"/>
          <w:lang w:val="lv-LV"/>
        </w:rPr>
      </w:r>
      <w:r>
        <w:rPr>
          <w:rFonts w:ascii="Times New Roman" w:hAnsi="Times New Roman" w:eastAsia="Times New Roman" w:cs="Times New Roman"/>
          <w:sz w:val="20"/>
          <w:szCs w:val="20"/>
        </w:rPr>
      </w:r>
      <w:r>
        <w:rPr>
          <w:rFonts w:ascii="Times New Roman" w:hAnsi="Times New Roman" w:cs="Times New Roman"/>
          <w:sz w:val="20"/>
          <w:szCs w:val="20"/>
        </w:rPr>
      </w:r>
    </w:p>
    <w:p w14:paraId="45D8A2A7">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Zālienu platību pļaušana Kuldīgas novada teritorijā jāveic SIA „KULDĪGAS ŪDENS” ūdenssaimniecības objektos.</w:t>
      </w:r>
      <w:r>
        <w:rPr>
          <w:rFonts w:ascii="Times New Roman" w:hAnsi="Times New Roman" w:eastAsia="Times New Roman" w:cs="Times New Roman"/>
          <w:color w:val="000000"/>
          <w:sz w:val="24"/>
          <w:szCs w:val="24"/>
          <w:lang w:val="lv-LV"/>
        </w:rPr>
        <w:t xml:space="preserve"> </w:t>
      </w:r>
      <w:r>
        <w:rPr>
          <w:rFonts w:ascii="Times New Roman" w:hAnsi="Times New Roman" w:cs="Times New Roman"/>
          <w:sz w:val="24"/>
          <w:szCs w:val="24"/>
        </w:rPr>
      </w:r>
    </w:p>
    <w:p w14:paraId="41BA7E55">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Darbus veikt atbilstoši Pasūtītāja norādījumiem un saskaņot ar Pasūtītāja atbildīgo personu.</w:t>
      </w:r>
      <w:r>
        <w:rPr>
          <w:rFonts w:ascii="Times New Roman" w:hAnsi="Times New Roman" w:eastAsia="Times New Roman" w:cs="Times New Roman"/>
          <w:color w:val="000000"/>
          <w:sz w:val="24"/>
          <w:szCs w:val="24"/>
          <w:lang w:val="lv-LV"/>
        </w:rPr>
        <w:t xml:space="preserve"> </w:t>
      </w:r>
      <w:r>
        <w:rPr>
          <w:rFonts w:ascii="Times New Roman" w:hAnsi="Times New Roman" w:cs="Times New Roman"/>
          <w:sz w:val="24"/>
          <w:szCs w:val="24"/>
        </w:rPr>
      </w:r>
    </w:p>
    <w:p w14:paraId="15E07C23">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Darbu veikšanā jāievēro darba drošības, tehniskās, sanitārās un vides aizsardzības prasības.</w:t>
      </w:r>
      <w:r>
        <w:rPr>
          <w:rFonts w:ascii="Times New Roman" w:hAnsi="Times New Roman" w:eastAsia="Times New Roman" w:cs="Times New Roman"/>
          <w:color w:val="000000"/>
          <w:sz w:val="24"/>
          <w:szCs w:val="24"/>
          <w:lang w:val="lv-LV"/>
        </w:rPr>
        <w:t xml:space="preserve"> </w:t>
      </w:r>
      <w:r>
        <w:rPr>
          <w:rFonts w:ascii="Times New Roman" w:hAnsi="Times New Roman" w:cs="Times New Roman"/>
          <w:sz w:val="24"/>
          <w:szCs w:val="24"/>
        </w:rPr>
      </w:r>
    </w:p>
    <w:p w14:paraId="74C84741">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Izpildītājam jānodrošina instrumenti, materiāli, iekārtas un tehniskais aprīkojums atbilstoši veicamam darbam. </w:t>
      </w:r>
      <w:r>
        <w:rPr>
          <w:rFonts w:ascii="Times New Roman" w:hAnsi="Times New Roman" w:eastAsia="Times New Roman" w:cs="Times New Roman"/>
          <w:color w:val="000000"/>
          <w:sz w:val="24"/>
          <w:szCs w:val="24"/>
          <w:lang w:val="lv-LV"/>
        </w:rPr>
      </w:r>
      <w:r>
        <w:rPr>
          <w:rFonts w:ascii="Times New Roman" w:hAnsi="Times New Roman" w:cs="Times New Roman"/>
          <w:sz w:val="24"/>
          <w:szCs w:val="24"/>
        </w:rPr>
      </w:r>
    </w:p>
    <w:p w14:paraId="61B7FC01">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Veico</w:t>
      </w:r>
      <w:r>
        <w:rPr>
          <w:rFonts w:ascii="Times New Roman" w:hAnsi="Times New Roman" w:eastAsia="Times New Roman" w:cs="Times New Roman"/>
          <w:color w:val="000000"/>
          <w:sz w:val="24"/>
          <w:szCs w:val="24"/>
          <w:lang w:val="lv-LV"/>
        </w:rPr>
        <w:t xml:space="preserve">t pļaušanu nedrīkst sabojāt augsnes virskārtu un esošos apstādījumus un koku stumbrus, kabeļus, to aizsargapvalkus, un citu aprīkojumu. Pļaujot, jāparedz pasākumi, lai nopļautā zāle nenonāk baseinos un dīķos. Dīķos un baseinos nonākusī nopļautā zāle no tie</w:t>
      </w:r>
      <w:r>
        <w:rPr>
          <w:rFonts w:ascii="Times New Roman" w:hAnsi="Times New Roman" w:eastAsia="Times New Roman" w:cs="Times New Roman"/>
          <w:color w:val="000000"/>
          <w:sz w:val="24"/>
          <w:szCs w:val="24"/>
          <w:lang w:val="lv-LV"/>
        </w:rPr>
        <w:t xml:space="preserve">m jāizņem.</w:t>
      </w:r>
      <w:r>
        <w:rPr>
          <w:rFonts w:ascii="Times New Roman" w:hAnsi="Times New Roman" w:eastAsia="Times New Roman" w:cs="Times New Roman"/>
          <w:color w:val="000000"/>
          <w:sz w:val="24"/>
          <w:szCs w:val="24"/>
          <w:lang w:val="lv-LV"/>
        </w:rPr>
        <w:t xml:space="preserve"> </w:t>
      </w:r>
      <w:r>
        <w:rPr>
          <w:rFonts w:ascii="Times New Roman" w:hAnsi="Times New Roman" w:cs="Times New Roman"/>
          <w:sz w:val="24"/>
          <w:szCs w:val="24"/>
        </w:rPr>
      </w:r>
    </w:p>
    <w:p w14:paraId="29902779">
      <w:pPr>
        <w:pStyle w:val="940"/>
        <w:numPr>
          <w:ilvl w:val="0"/>
          <w:numId w:val="4"/>
        </w:numPr>
        <w:pBdr/>
        <w:tabs>
          <w:tab w:val="clear" w:leader="none" w:pos="720"/>
        </w:tabs>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Zāliena pļaušana grūti pieejamās vietās jāveic izmantojot zāles griezi, aprīkotu ar rotējošu kaprona auklu vai nažiem. </w:t>
      </w:r>
      <w:r>
        <w:rPr>
          <w:rFonts w:ascii="Times New Roman" w:hAnsi="Times New Roman" w:eastAsia="Times New Roman" w:cs="Times New Roman"/>
          <w:color w:val="000000"/>
          <w:sz w:val="24"/>
          <w:szCs w:val="24"/>
          <w:lang w:val="lv-LV"/>
        </w:rPr>
      </w:r>
      <w:r>
        <w:rPr>
          <w:rFonts w:ascii="Times New Roman" w:hAnsi="Times New Roman" w:cs="Times New Roman"/>
          <w:sz w:val="24"/>
          <w:szCs w:val="24"/>
        </w:rPr>
      </w:r>
    </w:p>
    <w:p w14:paraId="0A46CA84">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Zāliena pļaušana jāveic arī 1 (vienu) metru ārpus žoga (pieguļošajā teritorijā).</w:t>
      </w:r>
      <w:r>
        <w:rPr>
          <w:rFonts w:ascii="Times New Roman" w:hAnsi="Times New Roman" w:eastAsia="Times New Roman" w:cs="Times New Roman"/>
          <w:color w:val="000000"/>
          <w:sz w:val="24"/>
          <w:szCs w:val="24"/>
          <w:lang w:val="lv-LV"/>
        </w:rPr>
        <w:t xml:space="preserve"> </w:t>
      </w:r>
      <w:r>
        <w:rPr>
          <w:rFonts w:ascii="Times New Roman" w:hAnsi="Times New Roman" w:cs="Times New Roman"/>
          <w:sz w:val="24"/>
          <w:szCs w:val="24"/>
        </w:rPr>
      </w:r>
    </w:p>
    <w:p w14:paraId="2648030B">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Pēc pļaušanas, zālei jābūt nopļautai vienādā augstumā un nedrīkst pārsniegt 5-6 cm augstumu. </w:t>
      </w:r>
      <w:r>
        <w:rPr>
          <w:rFonts w:ascii="Times New Roman" w:hAnsi="Times New Roman" w:eastAsia="Times New Roman" w:cs="Times New Roman"/>
          <w:color w:val="000000"/>
          <w:sz w:val="24"/>
          <w:szCs w:val="24"/>
          <w:lang w:val="lv-LV"/>
        </w:rPr>
      </w:r>
      <w:r>
        <w:rPr>
          <w:rFonts w:ascii="Times New Roman" w:hAnsi="Times New Roman" w:cs="Times New Roman"/>
          <w:sz w:val="24"/>
          <w:szCs w:val="24"/>
        </w:rPr>
      </w:r>
    </w:p>
    <w:p w14:paraId="114DF57A">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Gadījumā, ja pļaušanas darbu rezultātā Izpildītāja vainas vai neuzmanības dēļ tiek nodarīts zaudējums trešajai personai, to kompensē Izpildītājs. </w:t>
      </w:r>
      <w:r>
        <w:rPr>
          <w:rFonts w:ascii="Times New Roman" w:hAnsi="Times New Roman" w:eastAsia="Times New Roman" w:cs="Times New Roman"/>
          <w:color w:val="000000"/>
          <w:sz w:val="24"/>
          <w:szCs w:val="24"/>
          <w:lang w:val="lv-LV"/>
        </w:rPr>
      </w:r>
      <w:r>
        <w:rPr>
          <w:rFonts w:ascii="Times New Roman" w:hAnsi="Times New Roman" w:cs="Times New Roman"/>
          <w:sz w:val="24"/>
          <w:szCs w:val="24"/>
        </w:rPr>
      </w:r>
    </w:p>
    <w:p w14:paraId="1ED0B353">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Teritorijas platības plānots pļaut 4 (četras) līdz 5 (piecas) reizes sezonas laikā, t.i. 2026.gadā, pirms tam saskaņojot laiku. Skrundas pilsētas un pagasta teritoriju plānots pļaut 1 (vienu) reizi, apjoms tiks precizēts. </w:t>
      </w:r>
      <w:r>
        <w:rPr>
          <w:rFonts w:ascii="Times New Roman" w:hAnsi="Times New Roman" w:eastAsia="Times New Roman" w:cs="Times New Roman"/>
          <w:color w:val="000000"/>
          <w:sz w:val="24"/>
          <w:szCs w:val="24"/>
          <w:lang w:val="lv-LV"/>
        </w:rPr>
      </w:r>
      <w:r>
        <w:rPr>
          <w:rFonts w:ascii="Times New Roman" w:hAnsi="Times New Roman" w:cs="Times New Roman"/>
          <w:sz w:val="24"/>
          <w:szCs w:val="24"/>
        </w:rPr>
      </w:r>
    </w:p>
    <w:p w14:paraId="76355BF3">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Cenu aptaujas piedāvājumu vērtēšanas kritērijs – piedāvājums ar viszemāko cenu. </w:t>
      </w:r>
      <w:r>
        <w:rPr>
          <w:rFonts w:ascii="Times New Roman" w:hAnsi="Times New Roman" w:eastAsia="Times New Roman" w:cs="Times New Roman"/>
          <w:color w:val="000000"/>
          <w:sz w:val="24"/>
          <w:szCs w:val="24"/>
          <w:lang w:val="lv-LV"/>
        </w:rPr>
      </w:r>
      <w:r>
        <w:rPr>
          <w:rFonts w:ascii="Times New Roman" w:hAnsi="Times New Roman" w:cs="Times New Roman"/>
          <w:sz w:val="24"/>
          <w:szCs w:val="24"/>
        </w:rPr>
      </w:r>
    </w:p>
    <w:p w14:paraId="08C540C0">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Iesniegtas vienādas cenas gadījumā, par priekšrocību tiks uzskatīta pretendenta pieredze līdzīgas nozīmes un apjoma darba veikšanā (pielikums Nr. 4 Apliecinājums par pretendenta pieredzi). </w:t>
      </w:r>
      <w:r>
        <w:rPr>
          <w:rFonts w:ascii="Times New Roman" w:hAnsi="Times New Roman" w:eastAsia="Times New Roman" w:cs="Times New Roman"/>
          <w:color w:val="000000"/>
          <w:sz w:val="24"/>
          <w:szCs w:val="24"/>
          <w:lang w:val="lv-LV"/>
        </w:rPr>
      </w:r>
      <w:r>
        <w:rPr>
          <w:rFonts w:ascii="Times New Roman" w:hAnsi="Times New Roman" w:cs="Times New Roman"/>
          <w:sz w:val="24"/>
          <w:szCs w:val="24"/>
        </w:rPr>
      </w:r>
    </w:p>
    <w:p w14:paraId="519E4396">
      <w:pPr>
        <w:pStyle w:val="940"/>
        <w:numPr>
          <w:ilvl w:val="0"/>
          <w:numId w:val="4"/>
        </w:numPr>
        <w:pBdr/>
        <w:spacing w:after="0" w:line="240" w:lineRule="auto"/>
        <w:ind w:right="-91" w:hanging="283" w:left="567"/>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lv-LV"/>
        </w:rPr>
        <w:t xml:space="preserve">Pēc iesniegto piedāvājumu iesniegšanas SIA ‘’KULDĪGAS ŪDENS’’ patur tiesības pieņemt motivētu lēmumu par cenu aptaujas izbeigšanu bez rezultāta attiecībā uz visu vai daļu no cenu aptaujā piedāvātā apjoma.</w:t>
      </w:r>
      <w:r>
        <w:rPr>
          <w:rFonts w:ascii="Times New Roman" w:hAnsi="Times New Roman" w:eastAsia="Times New Roman" w:cs="Times New Roman"/>
          <w:color w:val="000000"/>
          <w:sz w:val="24"/>
          <w:szCs w:val="24"/>
          <w:lang w:val="lv-LV"/>
        </w:rPr>
        <w:t xml:space="preserve"> </w:t>
      </w:r>
      <w:r>
        <w:rPr>
          <w:rFonts w:ascii="Times New Roman" w:hAnsi="Times New Roman" w:eastAsia="Times New Roman" w:cs="Times New Roman"/>
          <w:sz w:val="24"/>
          <w:szCs w:val="24"/>
        </w:rPr>
      </w:r>
      <w:r>
        <w:rPr>
          <w:rFonts w:ascii="Times New Roman" w:hAnsi="Times New Roman" w:cs="Times New Roman"/>
          <w:sz w:val="24"/>
          <w:szCs w:val="24"/>
        </w:rPr>
      </w:r>
    </w:p>
    <w:p>
      <w:pPr>
        <w:pStyle w:val="940"/>
        <w:pBdr/>
        <w:spacing w:after="0" w:line="240" w:lineRule="auto"/>
        <w:ind w:left="0"/>
        <w:jc w:val="both"/>
        <w:rPr>
          <w:rFonts w:ascii="Times New Roman" w:hAnsi="Times New Roman" w:cs="Times New Roman"/>
          <w:b/>
          <w:bCs/>
          <w:color w:val="000000"/>
          <w:sz w:val="24"/>
          <w:szCs w:val="24"/>
        </w:rPr>
      </w:pPr>
      <w:r>
        <w:rPr>
          <w:rFonts w:ascii="Times New Roman" w:hAnsi="Times New Roman" w:eastAsia="Times New Roman" w:cs="Times New Roman"/>
          <w:b/>
          <w:bCs/>
          <w:color w:val="000000"/>
          <w:sz w:val="24"/>
          <w:szCs w:val="24"/>
          <w:lang w:val="lv-LV"/>
        </w:rPr>
      </w:r>
      <w:r>
        <w:rPr>
          <w:rFonts w:ascii="Times New Roman" w:hAnsi="Times New Roman" w:eastAsia="Times New Roman" w:cs="Times New Roman"/>
          <w:b/>
          <w:bCs/>
          <w:color w:val="000000"/>
          <w:sz w:val="24"/>
          <w:szCs w:val="24"/>
          <w:lang w:val="lv-LV"/>
        </w:rPr>
      </w:r>
      <w:r>
        <w:rPr>
          <w:rFonts w:ascii="Times New Roman" w:hAnsi="Times New Roman" w:cs="Times New Roman"/>
          <w:b/>
          <w:bCs/>
          <w:color w:val="000000"/>
          <w:sz w:val="24"/>
          <w:szCs w:val="24"/>
        </w:rPr>
      </w:r>
    </w:p>
    <w:p>
      <w:pPr>
        <w:pStyle w:val="940"/>
        <w:pBdr/>
        <w:spacing w:after="0" w:line="240" w:lineRule="auto"/>
        <w:ind w:left="709"/>
        <w:jc w:val="center"/>
        <w:rPr>
          <w:rFonts w:ascii="Times New Roman" w:hAnsi="Times New Roman" w:eastAsia="Times New Roman"/>
          <w:b/>
          <w:bCs/>
          <w:i/>
          <w:color w:val="000000"/>
          <w:sz w:val="24"/>
          <w:szCs w:val="24"/>
          <w:highlight w:val="none"/>
          <w:lang w:val="lv-LV"/>
        </w:rPr>
      </w:pPr>
      <w:r>
        <w:rPr>
          <w:rFonts w:ascii="Times New Roman" w:hAnsi="Times New Roman" w:eastAsia="Times New Roman"/>
          <w:b/>
          <w:i/>
          <w:color w:val="000000"/>
          <w:sz w:val="24"/>
          <w:szCs w:val="24"/>
          <w:lang w:val="lv-LV"/>
        </w:rPr>
        <w:t xml:space="preserve">Plānotie darbu apjomi (platība m</w:t>
      </w:r>
      <w:r>
        <w:rPr>
          <w:rFonts w:ascii="Times New Roman" w:hAnsi="Times New Roman" w:eastAsia="Times New Roman"/>
          <w:b/>
          <w:i/>
          <w:color w:val="000000"/>
          <w:sz w:val="24"/>
          <w:szCs w:val="24"/>
          <w:vertAlign w:val="superscript"/>
          <w:lang w:val="lv-LV"/>
        </w:rPr>
        <w:t xml:space="preserve">2</w:t>
      </w:r>
      <w:r>
        <w:rPr>
          <w:rFonts w:ascii="Times New Roman" w:hAnsi="Times New Roman" w:eastAsia="Times New Roman"/>
          <w:b/>
          <w:i/>
          <w:color w:val="000000"/>
          <w:sz w:val="24"/>
          <w:szCs w:val="24"/>
          <w:lang w:val="lv-LV"/>
        </w:rPr>
        <w:t xml:space="preserve">) vienā pļaušanas re</w:t>
      </w:r>
      <w:r>
        <w:rPr>
          <w:rFonts w:ascii="Times New Roman" w:hAnsi="Times New Roman" w:eastAsia="Times New Roman"/>
          <w:b/>
          <w:i/>
          <w:color w:val="000000"/>
          <w:sz w:val="24"/>
          <w:szCs w:val="24"/>
          <w:lang w:val="lv-LV"/>
        </w:rPr>
        <w:t xml:space="preserve">izē</w:t>
      </w:r>
      <w:r>
        <w:rPr>
          <w:rFonts w:ascii="Times New Roman" w:hAnsi="Times New Roman" w:eastAsia="Times New Roman"/>
          <w:color w:val="000000"/>
          <w:sz w:val="24"/>
          <w:szCs w:val="24"/>
          <w:lang w:val="lv-LV"/>
        </w:rPr>
        <w:t xml:space="preserve"> </w:t>
      </w:r>
      <w:r>
        <w:rPr>
          <w:rFonts w:ascii="Times New Roman" w:hAnsi="Times New Roman" w:eastAsia="Times New Roman"/>
          <w:b/>
          <w:i/>
          <w:color w:val="000000"/>
          <w:sz w:val="24"/>
          <w:szCs w:val="24"/>
          <w:lang w:val="lv-LV"/>
        </w:rPr>
        <w:t xml:space="preserve">sezonas laikā</w:t>
      </w:r>
      <w:r>
        <w:rPr>
          <w:rFonts w:ascii="Times New Roman" w:hAnsi="Times New Roman" w:eastAsia="Times New Roman"/>
          <w:b/>
          <w:bCs/>
          <w:i/>
          <w:color w:val="000000"/>
          <w:sz w:val="24"/>
          <w:szCs w:val="24"/>
          <w:highlight w:val="none"/>
          <w:lang w:val="lv-LV"/>
        </w:rPr>
      </w:r>
      <w:r>
        <w:rPr>
          <w:rFonts w:ascii="Times New Roman" w:hAnsi="Times New Roman" w:eastAsia="Times New Roman"/>
          <w:b/>
          <w:bCs/>
          <w:i/>
          <w:color w:val="000000"/>
          <w:sz w:val="24"/>
          <w:szCs w:val="24"/>
          <w:highlight w:val="none"/>
          <w:lang w:val="lv-LV"/>
        </w:rPr>
      </w:r>
    </w:p>
    <w:p w14:paraId="065D89DF">
      <w:pPr>
        <w:pStyle w:val="940"/>
        <w:pBdr/>
        <w:spacing w:after="0" w:line="240" w:lineRule="auto"/>
        <w:ind w:left="0"/>
        <w:jc w:val="left"/>
        <w:rPr>
          <w:rFonts w:ascii="Times New Roman" w:hAnsi="Times New Roman" w:eastAsia="Times New Roman"/>
          <w:b/>
          <w:bCs/>
          <w:i/>
          <w:color w:val="000000"/>
          <w:sz w:val="20"/>
          <w:szCs w:val="20"/>
          <w:lang w:val="lv-LV"/>
        </w:rPr>
      </w:pPr>
      <w:r>
        <w:rPr>
          <w:rFonts w:ascii="Times New Roman" w:hAnsi="Times New Roman" w:eastAsia="Times New Roman"/>
          <w:b/>
          <w:bCs/>
          <w:i/>
          <w:color w:val="000000"/>
          <w:sz w:val="20"/>
          <w:szCs w:val="20"/>
          <w:lang w:val="lv-LV"/>
        </w:rPr>
      </w:r>
      <w:r>
        <w:rPr>
          <w:rFonts w:ascii="Times New Roman" w:hAnsi="Times New Roman" w:eastAsia="Times New Roman"/>
          <w:b/>
          <w:bCs/>
          <w:i/>
          <w:color w:val="000000"/>
          <w:sz w:val="20"/>
          <w:szCs w:val="20"/>
          <w:lang w:val="lv-LV"/>
        </w:rPr>
      </w:r>
      <w:r>
        <w:rPr>
          <w:rFonts w:ascii="Times New Roman" w:hAnsi="Times New Roman" w:eastAsia="Times New Roman"/>
          <w:b/>
          <w:bCs/>
          <w:i/>
          <w:color w:val="000000"/>
          <w:sz w:val="20"/>
          <w:szCs w:val="20"/>
          <w:lang w:val="lv-LV"/>
        </w:rPr>
      </w:r>
    </w:p>
    <w:tbl>
      <w:tblPr>
        <w:jc w:val="center"/>
        <w:tblW w:w="9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24"/>
        <w:gridCol w:w="4394"/>
        <w:gridCol w:w="1417"/>
        <w:gridCol w:w="3077"/>
      </w:tblGrid>
      <w:tr>
        <w:trPr>
          <w:jc w:val="center"/>
          <w:trHeight w:val="532"/>
        </w:trPr>
        <w:tc>
          <w:tcPr>
            <w:tcBorders/>
            <w:tcW w:w="724" w:type="dxa"/>
            <w:vAlign w:val="center"/>
            <w:noWrap/>
          </w:tcPr>
          <w:p w14:paraId="628E4388">
            <w:pPr>
              <w:pBdr/>
              <w:spacing w:after="0" w:line="240" w:lineRule="auto"/>
              <w:ind w:left="-58"/>
              <w:jc w:val="center"/>
              <w:outlineLvl w:val="1"/>
              <w:rPr>
                <w:rFonts w:ascii="Times New Roman" w:hAnsi="Times New Roman" w:eastAsia="Times New Roman"/>
                <w:bCs/>
                <w:sz w:val="24"/>
                <w:szCs w:val="24"/>
                <w:lang w:val="lv-LV" w:eastAsia="lv-LV"/>
              </w:rPr>
            </w:pPr>
            <w:r>
              <w:rPr>
                <w:rFonts w:ascii="Times New Roman" w:hAnsi="Times New Roman" w:eastAsia="Times New Roman"/>
                <w:bCs/>
                <w:sz w:val="24"/>
                <w:szCs w:val="24"/>
                <w:lang w:val="lv-LV" w:eastAsia="lv-LV"/>
              </w:rPr>
              <w:t xml:space="preserve">Nr.</w:t>
            </w:r>
            <w:r>
              <w:rPr>
                <w:rFonts w:ascii="Times New Roman" w:hAnsi="Times New Roman" w:eastAsia="Times New Roman"/>
                <w:bCs/>
                <w:sz w:val="24"/>
                <w:szCs w:val="24"/>
                <w:lang w:val="lv-LV" w:eastAsia="lv-LV"/>
              </w:rPr>
            </w:r>
            <w:r>
              <w:rPr>
                <w:rFonts w:ascii="Times New Roman" w:hAnsi="Times New Roman" w:eastAsia="Times New Roman"/>
                <w:bCs/>
                <w:sz w:val="24"/>
                <w:szCs w:val="24"/>
                <w:lang w:val="lv-LV" w:eastAsia="lv-LV"/>
              </w:rPr>
            </w:r>
          </w:p>
        </w:tc>
        <w:tc>
          <w:tcPr>
            <w:tcBorders/>
            <w:tcW w:w="4394" w:type="dxa"/>
            <w:vAlign w:val="center"/>
            <w:noWrap/>
          </w:tcPr>
          <w:p w14:paraId="4C8C3F1D">
            <w:pPr>
              <w:pBdr/>
              <w:spacing w:after="0" w:line="240" w:lineRule="auto"/>
              <w:ind w:left="29"/>
              <w:jc w:val="center"/>
              <w:outlineLvl w:val="1"/>
              <w:rPr>
                <w:rFonts w:ascii="Times New Roman" w:hAnsi="Times New Roman" w:eastAsia="Times New Roman"/>
                <w:bCs/>
                <w:sz w:val="24"/>
                <w:szCs w:val="24"/>
                <w:lang w:val="lv-LV" w:eastAsia="lv-LV"/>
              </w:rPr>
            </w:pPr>
            <w:r>
              <w:rPr>
                <w:rFonts w:ascii="Times New Roman" w:hAnsi="Times New Roman" w:eastAsia="Times New Roman"/>
                <w:bCs/>
                <w:sz w:val="24"/>
                <w:szCs w:val="24"/>
                <w:lang w:val="lv-LV" w:eastAsia="lv-LV"/>
              </w:rPr>
              <w:t xml:space="preserve">Pļaušanas vieta</w:t>
            </w:r>
            <w:r>
              <w:rPr>
                <w:rFonts w:ascii="Times New Roman" w:hAnsi="Times New Roman" w:eastAsia="Times New Roman"/>
                <w:bCs/>
                <w:sz w:val="24"/>
                <w:szCs w:val="24"/>
                <w:lang w:val="lv-LV" w:eastAsia="lv-LV"/>
              </w:rPr>
            </w:r>
            <w:r>
              <w:rPr>
                <w:rFonts w:ascii="Times New Roman" w:hAnsi="Times New Roman" w:eastAsia="Times New Roman"/>
                <w:bCs/>
                <w:sz w:val="24"/>
                <w:szCs w:val="24"/>
                <w:lang w:val="lv-LV" w:eastAsia="lv-LV"/>
              </w:rPr>
            </w:r>
          </w:p>
        </w:tc>
        <w:tc>
          <w:tcPr>
            <w:tcBorders/>
            <w:tcW w:w="1417" w:type="dxa"/>
          </w:tcPr>
          <w:p w14:paraId="4E6DD662">
            <w:pPr>
              <w:pBdr/>
              <w:spacing w:after="0" w:line="240" w:lineRule="auto"/>
              <w:ind w:left="19"/>
              <w:jc w:val="center"/>
              <w:outlineLvl w:val="1"/>
              <w:rPr>
                <w:rFonts w:ascii="Times New Roman" w:hAnsi="Times New Roman" w:eastAsia="Times New Roman"/>
                <w:bCs/>
                <w:sz w:val="24"/>
                <w:szCs w:val="24"/>
                <w:lang w:val="lv-LV" w:eastAsia="lv-LV"/>
              </w:rPr>
            </w:pPr>
            <w:r>
              <w:rPr>
                <w:rFonts w:ascii="Times New Roman" w:hAnsi="Times New Roman" w:eastAsia="Times New Roman"/>
                <w:bCs/>
                <w:sz w:val="24"/>
                <w:szCs w:val="24"/>
                <w:lang w:val="lv-LV" w:eastAsia="lv-LV"/>
              </w:rPr>
              <w:t xml:space="preserve">Pļaušanas platība m</w:t>
            </w:r>
            <w:r>
              <w:rPr>
                <w:rFonts w:ascii="Times New Roman" w:hAnsi="Times New Roman" w:eastAsia="Times New Roman"/>
                <w:bCs/>
                <w:sz w:val="24"/>
                <w:szCs w:val="24"/>
                <w:vertAlign w:val="superscript"/>
                <w:lang w:val="lv-LV" w:eastAsia="lv-LV"/>
              </w:rPr>
              <w:t xml:space="preserve">2</w:t>
            </w:r>
            <w:r>
              <w:rPr>
                <w:rFonts w:ascii="Times New Roman" w:hAnsi="Times New Roman" w:eastAsia="Times New Roman"/>
                <w:bCs/>
                <w:sz w:val="24"/>
                <w:szCs w:val="24"/>
                <w:lang w:val="lv-LV" w:eastAsia="lv-LV"/>
              </w:rPr>
            </w:r>
            <w:r>
              <w:rPr>
                <w:rFonts w:ascii="Times New Roman" w:hAnsi="Times New Roman" w:eastAsia="Times New Roman"/>
                <w:bCs/>
                <w:sz w:val="24"/>
                <w:szCs w:val="24"/>
                <w:lang w:val="lv-LV" w:eastAsia="lv-LV"/>
              </w:rPr>
            </w:r>
          </w:p>
        </w:tc>
        <w:tc>
          <w:tcPr>
            <w:tcBorders/>
            <w:tcW w:w="3077" w:type="dxa"/>
            <w:vAlign w:val="center"/>
            <w:noWrap/>
          </w:tcPr>
          <w:p w14:paraId="75A869A4">
            <w:pPr>
              <w:pBdr/>
              <w:spacing w:after="0" w:line="240" w:lineRule="auto"/>
              <w:ind w:left="19"/>
              <w:jc w:val="center"/>
              <w:outlineLvl w:val="1"/>
              <w:rPr>
                <w:rFonts w:ascii="Times New Roman" w:hAnsi="Times New Roman" w:eastAsia="Times New Roman"/>
                <w:bCs/>
                <w:sz w:val="24"/>
                <w:szCs w:val="24"/>
                <w:lang w:val="lv-LV" w:eastAsia="lv-LV"/>
              </w:rPr>
            </w:pPr>
            <w:r>
              <w:rPr>
                <w:rFonts w:ascii="Times New Roman" w:hAnsi="Times New Roman" w:eastAsia="Times New Roman"/>
                <w:bCs/>
                <w:sz w:val="24"/>
                <w:szCs w:val="24"/>
                <w:lang w:val="lv-LV" w:eastAsia="lv-LV"/>
              </w:rPr>
              <w:t xml:space="preserve">Kadastra numurs</w:t>
            </w:r>
            <w:r>
              <w:rPr>
                <w:rFonts w:ascii="Times New Roman" w:hAnsi="Times New Roman" w:eastAsia="Times New Roman"/>
                <w:bCs/>
                <w:sz w:val="24"/>
                <w:szCs w:val="24"/>
                <w:lang w:val="lv-LV" w:eastAsia="lv-LV"/>
              </w:rPr>
            </w:r>
            <w:r>
              <w:rPr>
                <w:rFonts w:ascii="Times New Roman" w:hAnsi="Times New Roman" w:eastAsia="Times New Roman"/>
                <w:bCs/>
                <w:sz w:val="24"/>
                <w:szCs w:val="24"/>
                <w:lang w:val="lv-LV" w:eastAsia="lv-LV"/>
              </w:rPr>
            </w:r>
          </w:p>
        </w:tc>
      </w:tr>
      <w:tr>
        <w:trPr>
          <w:jc w:val="center"/>
          <w:trHeight w:val="315"/>
        </w:trPr>
        <w:tc>
          <w:tcPr>
            <w:tcBorders/>
            <w:tcW w:w="724" w:type="dxa"/>
            <w:vAlign w:val="bottom"/>
            <w:noWrap/>
          </w:tcPr>
          <w:p w14:paraId="15CFB685">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7CDFE9E8">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Alsungas pagasts, </w:t>
            </w:r>
            <w:r>
              <w:rPr>
                <w:rFonts w:ascii="Times New Roman" w:hAnsi="Times New Roman" w:eastAsia="Times New Roman"/>
                <w:sz w:val="24"/>
                <w:szCs w:val="24"/>
                <w:lang w:val="lv-LV" w:eastAsia="lv-LV"/>
              </w:rPr>
              <w:t xml:space="preserve">Almāle</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4012720A">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4D143B42">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62420090314</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5C873E85">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17885A1C">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Alsungas pagasts, Ceļa daļa</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585F2DD5">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75046BA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62420080390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44ABFE0F">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7D8F5DB">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Alsungas pagasts, </w:t>
            </w:r>
            <w:r>
              <w:rPr>
                <w:rFonts w:ascii="Times New Roman" w:hAnsi="Times New Roman" w:eastAsia="Times New Roman"/>
                <w:sz w:val="24"/>
                <w:szCs w:val="24"/>
                <w:lang w:val="lv-LV" w:eastAsia="lv-LV"/>
              </w:rPr>
              <w:t xml:space="preserve">Dienvidstacija</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167C89F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37DAFFA5">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62420070198</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3065EF12">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6F414EEB">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Ēdoles pagasts, </w:t>
            </w:r>
            <w:r>
              <w:rPr>
                <w:rFonts w:ascii="Times New Roman" w:hAnsi="Times New Roman" w:eastAsia="Times New Roman"/>
                <w:sz w:val="24"/>
                <w:szCs w:val="24"/>
                <w:lang w:val="lv-LV" w:eastAsia="lv-LV"/>
              </w:rPr>
              <w:t xml:space="preserve">Mātras</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2D872E6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782BF5A7">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62460050097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7E010166">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8D6AC21">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Ēdoles pagasts, Centrs</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5657F183">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3850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2107A24A">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62460060398</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61F64962">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518130D">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Ēdoles pagasts, Ēdoles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0BC647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3000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68D5EB4D">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62460060275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0B628C34">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1120822C">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Gudenieku pagasts, </w:t>
            </w:r>
            <w:r>
              <w:rPr>
                <w:rFonts w:ascii="Times New Roman" w:hAnsi="Times New Roman" w:eastAsia="Times New Roman"/>
                <w:sz w:val="24"/>
                <w:szCs w:val="24"/>
                <w:lang w:val="lv-LV" w:eastAsia="lv-LV"/>
              </w:rPr>
              <w:t xml:space="preserve">Mazruņģi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4F1B0F4F">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3800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1320BEAA">
            <w:pPr>
              <w:pBdr/>
              <w:spacing w:after="0" w:line="240" w:lineRule="auto"/>
              <w:ind w:left="19"/>
              <w:jc w:val="center"/>
              <w:outlineLvl w:val="1"/>
              <w:rPr>
                <w:rFonts w:ascii="Times New Roman" w:hAnsi="Times New Roman" w:eastAsia="Times New Roman"/>
                <w:color w:val="ee0000"/>
                <w:sz w:val="24"/>
                <w:szCs w:val="24"/>
                <w:lang w:val="lv-LV" w:eastAsia="lv-LV"/>
              </w:rPr>
            </w:pPr>
            <w:r>
              <w:rPr>
                <w:rFonts w:ascii="Times New Roman" w:hAnsi="Times New Roman" w:eastAsia="Times New Roman"/>
                <w:sz w:val="24"/>
                <w:szCs w:val="24"/>
                <w:lang w:val="lv-LV" w:eastAsia="lv-LV"/>
              </w:rPr>
              <w:t xml:space="preserve">625000500</w:t>
            </w:r>
            <w:r>
              <w:rPr>
                <w:rFonts w:ascii="Times New Roman" w:hAnsi="Times New Roman" w:eastAsia="Times New Roman"/>
                <w:sz w:val="24"/>
                <w:szCs w:val="24"/>
                <w:lang w:val="lv-LV" w:eastAsia="lv-LV"/>
              </w:rPr>
              <w:t xml:space="preserve">01</w:t>
            </w:r>
            <w:r>
              <w:rPr>
                <w:rFonts w:ascii="Times New Roman" w:hAnsi="Times New Roman" w:eastAsia="Times New Roman"/>
                <w:color w:val="ee0000"/>
                <w:sz w:val="24"/>
                <w:szCs w:val="24"/>
                <w:lang w:val="lv-LV" w:eastAsia="lv-LV"/>
              </w:rPr>
            </w:r>
            <w:r>
              <w:rPr>
                <w:rFonts w:ascii="Times New Roman" w:hAnsi="Times New Roman" w:eastAsia="Times New Roman"/>
                <w:color w:val="ee0000"/>
                <w:sz w:val="24"/>
                <w:szCs w:val="24"/>
                <w:lang w:val="lv-LV" w:eastAsia="lv-LV"/>
              </w:rPr>
            </w:r>
          </w:p>
        </w:tc>
      </w:tr>
      <w:tr>
        <w:trPr>
          <w:jc w:val="center"/>
          <w:trHeight w:val="315"/>
        </w:trPr>
        <w:tc>
          <w:tcPr>
            <w:tcBorders/>
            <w:tcW w:w="724" w:type="dxa"/>
            <w:vAlign w:val="bottom"/>
            <w:noWrap/>
          </w:tcPr>
          <w:p w14:paraId="429241B2">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8.</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0CA7D8F2">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Gudenieku pagasts, Basi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4D7B6D4A">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650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5A15BA7E">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62500020280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60C1CBD2">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F49F288">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Gudenieku pagasts, Gudenieki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3E380B72">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1100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51C41606">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62500030032</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5FF26AED">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0C412B11">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Gudenieku pagasts, Gudenieku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10379F40">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370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72FFEBDE">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62500030271</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56A6D5DF">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11.</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03F609CF">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Īvandes pagasts, Centrs</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2B5085C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650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704673FC">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62540020041</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trHeight w:val="315"/>
        </w:trPr>
        <w:tc>
          <w:tcPr>
            <w:tcBorders/>
            <w:tcW w:w="724" w:type="dxa"/>
            <w:vAlign w:val="center"/>
            <w:vMerge w:val="restart"/>
            <w:noWrap/>
          </w:tcPr>
          <w:p w14:paraId="48208042">
            <w:pPr>
              <w:pBdr/>
              <w:spacing w:after="0" w:line="240" w:lineRule="auto"/>
              <w:ind w:left="-58"/>
              <w:jc w:val="center"/>
              <w:outlineLvl w:val="1"/>
              <w:rPr>
                <w:rFonts w:ascii="Times New Roman" w:hAnsi="Times New Roman" w:eastAsia="Times New Roman"/>
                <w:bCs/>
                <w:sz w:val="24"/>
                <w:szCs w:val="24"/>
                <w:lang w:val="lv-LV" w:eastAsia="lv-LV"/>
              </w:rPr>
            </w:pPr>
            <w:r>
              <w:rPr>
                <w:rFonts w:ascii="Times New Roman" w:hAnsi="Times New Roman" w:eastAsia="Times New Roman"/>
                <w:bCs/>
                <w:sz w:val="24"/>
                <w:szCs w:val="24"/>
                <w:lang w:val="lv-LV" w:eastAsia="lv-LV"/>
              </w:rPr>
              <w:t xml:space="preserve">Nr.</w:t>
            </w:r>
            <w:r>
              <w:rPr>
                <w:rFonts w:ascii="Times New Roman" w:hAnsi="Times New Roman" w:eastAsia="Times New Roman"/>
                <w:bCs/>
                <w:sz w:val="24"/>
                <w:szCs w:val="24"/>
                <w:lang w:val="lv-LV" w:eastAsia="lv-LV"/>
              </w:rPr>
            </w:r>
            <w:r>
              <w:rPr>
                <w:rFonts w:ascii="Times New Roman" w:hAnsi="Times New Roman" w:eastAsia="Times New Roman"/>
                <w:bCs/>
                <w:sz w:val="24"/>
                <w:szCs w:val="24"/>
                <w:lang w:val="lv-LV" w:eastAsia="lv-LV"/>
              </w:rPr>
            </w:r>
          </w:p>
        </w:tc>
        <w:tc>
          <w:tcPr>
            <w:tcBorders/>
            <w:tcW w:w="4394" w:type="dxa"/>
            <w:vAlign w:val="center"/>
            <w:vMerge w:val="restart"/>
            <w:noWrap/>
          </w:tcPr>
          <w:p w14:paraId="4F67F296">
            <w:pPr>
              <w:pBdr/>
              <w:spacing w:after="0" w:line="240" w:lineRule="auto"/>
              <w:ind w:left="29"/>
              <w:jc w:val="center"/>
              <w:outlineLvl w:val="1"/>
              <w:rPr>
                <w:rFonts w:ascii="Times New Roman" w:hAnsi="Times New Roman" w:eastAsia="Times New Roman"/>
                <w:bCs/>
                <w:sz w:val="24"/>
                <w:szCs w:val="24"/>
                <w:lang w:val="lv-LV" w:eastAsia="lv-LV"/>
              </w:rPr>
            </w:pPr>
            <w:r>
              <w:rPr>
                <w:rFonts w:ascii="Times New Roman" w:hAnsi="Times New Roman" w:eastAsia="Times New Roman"/>
                <w:bCs/>
                <w:sz w:val="24"/>
                <w:szCs w:val="24"/>
                <w:lang w:val="lv-LV" w:eastAsia="lv-LV"/>
              </w:rPr>
              <w:t xml:space="preserve">Pļaušanas vieta</w:t>
            </w:r>
            <w:r>
              <w:rPr>
                <w:rFonts w:ascii="Times New Roman" w:hAnsi="Times New Roman" w:eastAsia="Times New Roman"/>
                <w:bCs/>
                <w:sz w:val="24"/>
                <w:szCs w:val="24"/>
                <w:lang w:val="lv-LV" w:eastAsia="lv-LV"/>
              </w:rPr>
            </w:r>
            <w:r>
              <w:rPr>
                <w:rFonts w:ascii="Times New Roman" w:hAnsi="Times New Roman" w:eastAsia="Times New Roman"/>
                <w:bCs/>
                <w:sz w:val="24"/>
                <w:szCs w:val="24"/>
                <w:lang w:val="lv-LV" w:eastAsia="lv-LV"/>
              </w:rPr>
            </w:r>
          </w:p>
        </w:tc>
        <w:tc>
          <w:tcPr>
            <w:tcBorders/>
            <w:tcW w:w="1417" w:type="dxa"/>
            <w:vAlign w:val="center"/>
            <w:vMerge w:val="restart"/>
          </w:tcPr>
          <w:p w14:paraId="77B2951B">
            <w:pPr>
              <w:pBdr/>
              <w:spacing w:after="0" w:line="240" w:lineRule="auto"/>
              <w:ind w:left="19"/>
              <w:jc w:val="center"/>
              <w:outlineLvl w:val="1"/>
              <w:rPr>
                <w:rFonts w:ascii="Times New Roman" w:hAnsi="Times New Roman" w:eastAsia="Times New Roman"/>
                <w:bCs/>
                <w:sz w:val="24"/>
                <w:szCs w:val="24"/>
                <w:lang w:val="lv-LV" w:eastAsia="lv-LV"/>
              </w:rPr>
            </w:pPr>
            <w:r>
              <w:rPr>
                <w:rFonts w:ascii="Times New Roman" w:hAnsi="Times New Roman" w:eastAsia="Times New Roman"/>
                <w:bCs/>
                <w:sz w:val="24"/>
                <w:szCs w:val="24"/>
                <w:lang w:val="lv-LV" w:eastAsia="lv-LV"/>
              </w:rPr>
              <w:t xml:space="preserve">Pļaušanas platība m</w:t>
            </w:r>
            <w:r>
              <w:rPr>
                <w:rFonts w:ascii="Times New Roman" w:hAnsi="Times New Roman" w:eastAsia="Times New Roman"/>
                <w:bCs/>
                <w:sz w:val="24"/>
                <w:szCs w:val="24"/>
                <w:vertAlign w:val="superscript"/>
                <w:lang w:val="lv-LV" w:eastAsia="lv-LV"/>
              </w:rPr>
              <w:t xml:space="preserve">2</w:t>
            </w:r>
            <w:r>
              <w:rPr>
                <w:rFonts w:ascii="Times New Roman" w:hAnsi="Times New Roman" w:eastAsia="Times New Roman"/>
                <w:bCs/>
                <w:sz w:val="24"/>
                <w:szCs w:val="24"/>
                <w:lang w:val="lv-LV" w:eastAsia="lv-LV"/>
              </w:rPr>
            </w:r>
            <w:r>
              <w:rPr>
                <w:rFonts w:ascii="Times New Roman" w:hAnsi="Times New Roman" w:eastAsia="Times New Roman"/>
                <w:bCs/>
                <w:sz w:val="24"/>
                <w:szCs w:val="24"/>
                <w:lang w:val="lv-LV" w:eastAsia="lv-LV"/>
              </w:rPr>
            </w:r>
          </w:p>
        </w:tc>
        <w:tc>
          <w:tcPr>
            <w:tcBorders/>
            <w:tcW w:w="3077" w:type="dxa"/>
            <w:vAlign w:val="center"/>
            <w:vMerge w:val="restart"/>
            <w:noWrap/>
          </w:tcPr>
          <w:p w14:paraId="132111EC">
            <w:pPr>
              <w:pBdr/>
              <w:spacing w:after="0" w:line="240" w:lineRule="auto"/>
              <w:ind w:left="19"/>
              <w:jc w:val="center"/>
              <w:outlineLvl w:val="1"/>
              <w:rPr>
                <w:rFonts w:ascii="Times New Roman" w:hAnsi="Times New Roman" w:eastAsia="Times New Roman"/>
                <w:bCs/>
                <w:sz w:val="24"/>
                <w:szCs w:val="24"/>
                <w:lang w:val="lv-LV" w:eastAsia="lv-LV"/>
              </w:rPr>
            </w:pPr>
            <w:r>
              <w:rPr>
                <w:rFonts w:ascii="Times New Roman" w:hAnsi="Times New Roman" w:eastAsia="Times New Roman"/>
                <w:bCs/>
                <w:sz w:val="24"/>
                <w:szCs w:val="24"/>
                <w:lang w:val="lv-LV" w:eastAsia="lv-LV"/>
              </w:rPr>
              <w:t xml:space="preserve">Kadastra numurs</w:t>
            </w:r>
            <w:r>
              <w:rPr>
                <w:rFonts w:ascii="Times New Roman" w:hAnsi="Times New Roman" w:eastAsia="Times New Roman"/>
                <w:bCs/>
                <w:sz w:val="24"/>
                <w:szCs w:val="24"/>
                <w:lang w:val="lv-LV" w:eastAsia="lv-LV"/>
              </w:rPr>
            </w:r>
            <w:r>
              <w:rPr>
                <w:rFonts w:ascii="Times New Roman" w:hAnsi="Times New Roman" w:eastAsia="Times New Roman"/>
                <w:bCs/>
                <w:sz w:val="24"/>
                <w:szCs w:val="24"/>
                <w:lang w:val="lv-LV" w:eastAsia="lv-LV"/>
              </w:rPr>
            </w:r>
          </w:p>
        </w:tc>
      </w:tr>
      <w:tr>
        <w:trPr>
          <w:jc w:val="center"/>
          <w:trHeight w:val="315"/>
        </w:trPr>
        <w:tc>
          <w:tcPr>
            <w:tcBorders/>
            <w:tcW w:w="724" w:type="dxa"/>
            <w:vAlign w:val="bottom"/>
            <w:noWrap/>
          </w:tcPr>
          <w:p w14:paraId="280F8699">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12.</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719813D8">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Īvandes pagasts, Ošenieki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A5B3B2A">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520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18303BA0">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62540020189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1E4B9C08">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13.</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4847B8AA">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Īvandes pagasts, Kārkliņi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51B57292">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440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6DB6FDE2">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62540020147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0C601602">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14.</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29831261">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Kabiles pagasts, Jaunā kūts</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21E0673C">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450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514E4F08">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62580070</w:t>
            </w:r>
            <w:r>
              <w:rPr>
                <w:rFonts w:ascii="Times New Roman" w:hAnsi="Times New Roman" w:eastAsia="Times New Roman"/>
                <w:sz w:val="24"/>
                <w:szCs w:val="24"/>
                <w:lang w:val="lv-LV" w:eastAsia="lv-LV"/>
              </w:rPr>
              <w:t xml:space="preserve">540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22DB8C38">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97E791A">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Kabiles pagasts, Centrs</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7538BE88">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1ADD2575">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625850700</w:t>
            </w:r>
            <w:r>
              <w:rPr>
                <w:rFonts w:ascii="Times New Roman" w:hAnsi="Times New Roman" w:eastAsia="Times New Roman"/>
                <w:sz w:val="24"/>
                <w:szCs w:val="24"/>
                <w:lang w:val="lv-LV" w:eastAsia="lv-LV"/>
              </w:rPr>
              <w:t xml:space="preserve">05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53ABBE3B">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16.</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F4D0B5E">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Kabiles pagasts, Kabiles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636DB031">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w:t>
            </w:r>
            <w:r>
              <w:rPr>
                <w:rFonts w:ascii="Times New Roman" w:hAnsi="Times New Roman" w:eastAsia="Times New Roman"/>
                <w:sz w:val="24"/>
                <w:szCs w:val="24"/>
                <w:lang w:val="lv-LV" w:eastAsia="lv-LV"/>
              </w:rPr>
              <w:t xml:space="preserve">9</w:t>
            </w:r>
            <w:r>
              <w:rPr>
                <w:rFonts w:ascii="Times New Roman" w:hAnsi="Times New Roman" w:eastAsia="Times New Roman"/>
                <w:sz w:val="24"/>
                <w:szCs w:val="24"/>
                <w:lang w:val="lv-LV" w:eastAsia="lv-LV"/>
              </w:rPr>
              <w:t xml:space="preserve">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46B12208">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62580070376</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240E6972">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2C7C1D44">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Kurmāles</w:t>
            </w:r>
            <w:r>
              <w:rPr>
                <w:rFonts w:ascii="Times New Roman" w:hAnsi="Times New Roman" w:eastAsia="Times New Roman"/>
                <w:sz w:val="24"/>
                <w:szCs w:val="24"/>
                <w:lang w:val="lv-LV" w:eastAsia="lv-LV"/>
              </w:rPr>
              <w:t xml:space="preserve"> pagasts, </w:t>
            </w:r>
            <w:r>
              <w:rPr>
                <w:rFonts w:ascii="Times New Roman" w:hAnsi="Times New Roman" w:eastAsia="Times New Roman"/>
                <w:sz w:val="24"/>
                <w:szCs w:val="24"/>
                <w:lang w:val="lv-LV" w:eastAsia="lv-LV"/>
              </w:rPr>
              <w:t xml:space="preserve">Upīškalns</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6737BA12">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450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77039E05">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62600060319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541A98E8">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18.</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73E9A9ED">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Kurmāles</w:t>
            </w:r>
            <w:r>
              <w:rPr>
                <w:rFonts w:ascii="Times New Roman" w:hAnsi="Times New Roman" w:eastAsia="Times New Roman"/>
                <w:sz w:val="24"/>
                <w:szCs w:val="24"/>
                <w:lang w:val="lv-LV" w:eastAsia="lv-LV"/>
              </w:rPr>
              <w:t xml:space="preserve"> pagasts, </w:t>
            </w:r>
            <w:r>
              <w:rPr>
                <w:rFonts w:ascii="Times New Roman" w:hAnsi="Times New Roman" w:eastAsia="Times New Roman"/>
                <w:sz w:val="24"/>
                <w:szCs w:val="24"/>
                <w:lang w:val="lv-LV" w:eastAsia="lv-LV"/>
              </w:rPr>
              <w:t xml:space="preserve">Vilgāle</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6279EA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2700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3A8EA8D3">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62600080119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0A9D9A50">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62F5DFD1">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Kurmāles</w:t>
            </w:r>
            <w:r>
              <w:rPr>
                <w:rFonts w:ascii="Times New Roman" w:hAnsi="Times New Roman" w:eastAsia="Times New Roman"/>
                <w:sz w:val="24"/>
                <w:szCs w:val="24"/>
                <w:lang w:val="lv-LV" w:eastAsia="lv-LV"/>
              </w:rPr>
              <w:t xml:space="preserve"> paga</w:t>
            </w:r>
            <w:r>
              <w:rPr>
                <w:rFonts w:ascii="Times New Roman" w:hAnsi="Times New Roman" w:eastAsia="Times New Roman"/>
                <w:sz w:val="24"/>
                <w:szCs w:val="24"/>
                <w:lang w:val="lv-LV" w:eastAsia="lv-LV"/>
              </w:rPr>
              <w:t xml:space="preserve">s</w:t>
            </w:r>
            <w:r>
              <w:rPr>
                <w:rFonts w:ascii="Times New Roman" w:hAnsi="Times New Roman" w:eastAsia="Times New Roman"/>
                <w:sz w:val="24"/>
                <w:szCs w:val="24"/>
                <w:lang w:val="lv-LV" w:eastAsia="lv-LV"/>
              </w:rPr>
              <w:t xml:space="preserve">ts, </w:t>
            </w:r>
            <w:r>
              <w:rPr>
                <w:rFonts w:ascii="Times New Roman" w:hAnsi="Times New Roman" w:eastAsia="Times New Roman"/>
                <w:sz w:val="24"/>
                <w:szCs w:val="24"/>
                <w:lang w:val="lv-LV" w:eastAsia="lv-LV"/>
              </w:rPr>
              <w:t xml:space="preserve">Vilgāles</w:t>
            </w:r>
            <w:r>
              <w:rPr>
                <w:rFonts w:ascii="Times New Roman" w:hAnsi="Times New Roman" w:eastAsia="Times New Roman"/>
                <w:sz w:val="24"/>
                <w:szCs w:val="24"/>
                <w:lang w:val="lv-LV" w:eastAsia="lv-LV"/>
              </w:rPr>
              <w:t xml:space="preserve">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472787F2">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16456E82">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62600080146</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6C406E44">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00E1C9F6">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Laidu pagasts, Laidi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79ABF74D">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960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16306831">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62640040219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1CD0DF47">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21.</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4C451888">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Laidu pagasts, Laidu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66CF7B7E">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1350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5338D090">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62640040219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42C40AC1">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22.</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11522F6E">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Laidu pagasts, </w:t>
            </w:r>
            <w:r>
              <w:rPr>
                <w:rFonts w:ascii="Times New Roman" w:hAnsi="Times New Roman" w:eastAsia="Times New Roman"/>
                <w:sz w:val="24"/>
                <w:szCs w:val="24"/>
                <w:lang w:val="lv-LV" w:eastAsia="lv-LV"/>
              </w:rPr>
              <w:t xml:space="preserve">Sermīte</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4D63DF0">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1500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2EC5301E">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62640060100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6A30C1A4">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23.</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B00C0C4">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Laidu pagasts, </w:t>
            </w:r>
            <w:r>
              <w:rPr>
                <w:rFonts w:ascii="Times New Roman" w:hAnsi="Times New Roman" w:eastAsia="Times New Roman"/>
                <w:sz w:val="24"/>
                <w:szCs w:val="24"/>
                <w:lang w:val="lv-LV" w:eastAsia="lv-LV"/>
              </w:rPr>
              <w:t xml:space="preserve">Sermītes</w:t>
            </w:r>
            <w:r>
              <w:rPr>
                <w:rFonts w:ascii="Times New Roman" w:hAnsi="Times New Roman" w:eastAsia="Times New Roman"/>
                <w:sz w:val="24"/>
                <w:szCs w:val="24"/>
                <w:lang w:val="lv-LV" w:eastAsia="lv-LV"/>
              </w:rPr>
              <w:t xml:space="preserve">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5B82240C">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1200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0C53CCBC">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62640060132</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3BFE528A">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24.</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714658D4">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Laidu pagasts, Valtaiķi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29574F53">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360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5C9EE1E5">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62640070109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4351B592">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21F4AB55">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Laidu pagasts, Vanga</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7FC7FD92">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660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1593C77F">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62640010155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5614E1F8">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26.</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7DD5FF5">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Padures pagasts, Padure</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3D3A9119">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1200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506A3306">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62720050348</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7D580840">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17B6C067">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Padures pagasts, Padures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2AD9D28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3200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6CA812BE">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62720050387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6B7C1B75">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28.</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00FA41C8">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Padures pagasts, Deksne</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5CA9FB3">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1300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777FC861">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62720100156</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2F27EC61">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0DB1C388">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Padures pagasts, Ķimale</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382AF533">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770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02BCD3A1">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62720060316</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7C1AB68D">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1A258202">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Pelču pagasts, Pelči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6CA16DEA">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528</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2D4C5F63">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62740020</w:t>
            </w:r>
            <w:r>
              <w:rPr>
                <w:rFonts w:ascii="Times New Roman" w:hAnsi="Times New Roman" w:eastAsia="Times New Roman"/>
                <w:sz w:val="24"/>
                <w:szCs w:val="24"/>
                <w:lang w:val="lv-LV" w:eastAsia="lv-LV"/>
              </w:rPr>
              <w:t xml:space="preserve">1</w:t>
            </w:r>
            <w:r>
              <w:rPr>
                <w:rFonts w:ascii="Times New Roman" w:hAnsi="Times New Roman" w:eastAsia="Times New Roman"/>
                <w:sz w:val="24"/>
                <w:szCs w:val="24"/>
                <w:lang w:val="lv-LV" w:eastAsia="lv-LV"/>
              </w:rPr>
              <w:t xml:space="preserve">70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432A0F14">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31.</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4511F16D">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Pelču pagasts, skolas urbums</w:t>
            </w:r>
            <w:r>
              <w:rPr>
                <w:rFonts w:ascii="Times New Roman" w:hAnsi="Times New Roman" w:eastAsia="Times New Roman"/>
                <w:sz w:val="24"/>
                <w:szCs w:val="24"/>
                <w:lang w:val="lv-LV" w:eastAsia="lv-LV"/>
              </w:rPr>
              <w:t xml:space="preserve"> </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0D4B500">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285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634748C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62740020</w:t>
            </w:r>
            <w:r>
              <w:rPr>
                <w:rFonts w:ascii="Times New Roman" w:hAnsi="Times New Roman" w:eastAsia="Times New Roman"/>
                <w:sz w:val="24"/>
                <w:szCs w:val="24"/>
                <w:lang w:val="lv-LV" w:eastAsia="lv-LV"/>
              </w:rPr>
              <w:t xml:space="preserve">2</w:t>
            </w:r>
            <w:r>
              <w:rPr>
                <w:rFonts w:ascii="Times New Roman" w:hAnsi="Times New Roman" w:eastAsia="Times New Roman"/>
                <w:sz w:val="24"/>
                <w:szCs w:val="24"/>
                <w:lang w:val="lv-LV" w:eastAsia="lv-LV"/>
              </w:rPr>
              <w:t xml:space="preserve">70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131F094A">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32.</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70F36A0B">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Pelču pagasts, Pelču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7F030B7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3F1AABB0">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62740020247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6B319C0F">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33.</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0B273BDD">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Rendas pagasts, Renda</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4702097F">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1580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48D2D376">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62800070334</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4C1F1818">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34.</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F9C876C">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Rendas pagasts, Rendas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4F5B8F9">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2775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6C9395B4">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62800070280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33978490">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286F539D">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Rumbas pagasts, Venta</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A240EF4">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2610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262638E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62840050502</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6FD86EEA">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36.</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4D8CF82D">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Rumbas pagasts, Ventas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397B4DBE">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2200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30D993D0">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62840050211</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7B6D8D7C">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24109876">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Rumbas pagasts, </w:t>
            </w:r>
            <w:r>
              <w:rPr>
                <w:rFonts w:ascii="Times New Roman" w:hAnsi="Times New Roman" w:eastAsia="Times New Roman"/>
                <w:sz w:val="24"/>
                <w:szCs w:val="24"/>
                <w:lang w:val="lv-LV" w:eastAsia="lv-LV"/>
              </w:rPr>
              <w:t xml:space="preserve">Mežvalde</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3CDFEB9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1900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1FD01042">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62840060541</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124"/>
        </w:trPr>
        <w:tc>
          <w:tcPr>
            <w:tcBorders/>
            <w:tcW w:w="724" w:type="dxa"/>
            <w:vAlign w:val="bottom"/>
            <w:noWrap/>
          </w:tcPr>
          <w:p w14:paraId="3D57CF0B">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38.</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51F3D4D">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Rumbas pagasts, </w:t>
            </w:r>
            <w:r>
              <w:rPr>
                <w:rFonts w:ascii="Times New Roman" w:hAnsi="Times New Roman" w:eastAsia="Times New Roman"/>
                <w:sz w:val="24"/>
                <w:szCs w:val="24"/>
                <w:lang w:val="lv-LV" w:eastAsia="lv-LV"/>
              </w:rPr>
              <w:t xml:space="preserve">Mežvaldes</w:t>
            </w:r>
            <w:r>
              <w:rPr>
                <w:rFonts w:ascii="Times New Roman" w:hAnsi="Times New Roman" w:eastAsia="Times New Roman"/>
                <w:sz w:val="24"/>
                <w:szCs w:val="24"/>
                <w:lang w:val="lv-LV" w:eastAsia="lv-LV"/>
              </w:rPr>
              <w:t xml:space="preserve">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44A176E0">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2400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382B381B">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62840060465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25CA3C19">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5F46E983">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Rumbas pagasts, Novadnieki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128F9AA3">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800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5DFB061A">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62840110128</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7B8CF944">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1DFFE823">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Turlavas pagasts, Turlava</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71CA8194">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484</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44B6372E">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62920060253</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713DB532">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41.</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79B0EFF8">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Turlavas pagasts, Turlavas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2E90206C">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3634</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5ED4667E">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62920060090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09"/>
        </w:trPr>
        <w:tc>
          <w:tcPr>
            <w:tcBorders/>
            <w:tcW w:w="724" w:type="dxa"/>
            <w:vAlign w:val="bottom"/>
            <w:noWrap/>
          </w:tcPr>
          <w:p w14:paraId="350C1498">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42.</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tcPr>
          <w:p w14:paraId="365AFAAD">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Turlavas pagasts, Turlavas </w:t>
            </w:r>
            <w:r>
              <w:rPr>
                <w:rFonts w:ascii="Times New Roman" w:hAnsi="Times New Roman" w:eastAsia="Times New Roman"/>
                <w:sz w:val="24"/>
                <w:szCs w:val="24"/>
                <w:lang w:val="lv-LV" w:eastAsia="lv-LV"/>
              </w:rPr>
              <w:t xml:space="preserve">pārsūknēt</w:t>
            </w:r>
            <w:r>
              <w:rPr>
                <w:rFonts w:ascii="Times New Roman" w:hAnsi="Times New Roman" w:eastAsia="Times New Roman"/>
                <w:sz w:val="24"/>
                <w:szCs w:val="24"/>
                <w:lang w:val="lv-LV" w:eastAsia="lv-LV"/>
              </w:rPr>
              <w:t xml:space="preserve">a</w:t>
            </w:r>
            <w:r>
              <w:rPr>
                <w:rFonts w:ascii="Times New Roman" w:hAnsi="Times New Roman" w:eastAsia="Times New Roman"/>
                <w:sz w:val="24"/>
                <w:szCs w:val="24"/>
                <w:lang w:val="lv-LV" w:eastAsia="lv-LV"/>
              </w:rPr>
              <w:t xml:space="preserve">vas</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EF13B36">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0DFD3B7A">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62920060119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p w14:paraId="2F536939">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62920060267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0857407A">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43.</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189A2F8D">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Turlavas pagasts, </w:t>
            </w:r>
            <w:r>
              <w:rPr>
                <w:rFonts w:ascii="Times New Roman" w:hAnsi="Times New Roman" w:eastAsia="Times New Roman"/>
                <w:sz w:val="24"/>
                <w:szCs w:val="24"/>
                <w:lang w:val="lv-LV" w:eastAsia="lv-LV"/>
              </w:rPr>
              <w:t xml:space="preserve">Ķikuri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30102E30">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500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6D6CA5C3">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62920070</w:t>
            </w:r>
            <w:r>
              <w:rPr>
                <w:rFonts w:ascii="Times New Roman" w:hAnsi="Times New Roman" w:eastAsia="Times New Roman"/>
                <w:sz w:val="24"/>
                <w:szCs w:val="24"/>
                <w:lang w:val="lv-LV" w:eastAsia="lv-LV"/>
              </w:rPr>
              <w:t xml:space="preserve">159</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2EB9F3ED">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44.</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0614149C">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Turlavas pagasts, </w:t>
            </w:r>
            <w:r>
              <w:rPr>
                <w:rFonts w:ascii="Times New Roman" w:hAnsi="Times New Roman" w:eastAsia="Times New Roman"/>
                <w:sz w:val="24"/>
                <w:szCs w:val="24"/>
                <w:lang w:val="lv-LV" w:eastAsia="lv-LV"/>
              </w:rPr>
              <w:t xml:space="preserve">Ķikuru</w:t>
            </w:r>
            <w:r>
              <w:rPr>
                <w:rFonts w:ascii="Times New Roman" w:hAnsi="Times New Roman" w:eastAsia="Times New Roman"/>
                <w:sz w:val="24"/>
                <w:szCs w:val="24"/>
                <w:lang w:val="lv-LV" w:eastAsia="lv-LV"/>
              </w:rPr>
              <w:t xml:space="preserve">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02369964">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380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15DF874C">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62920070147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2BC1D28F">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209C480F">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Snēpeles pagasts, Snēpele</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44C4E6E7">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3000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549AFEC5">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62900060275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tcW w:w="724" w:type="dxa"/>
            <w:vAlign w:val="bottom"/>
            <w:noWrap/>
          </w:tcPr>
          <w:p w14:paraId="28A30E45">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46.</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4394" w:type="dxa"/>
            <w:vAlign w:val="bottom"/>
            <w:noWrap/>
          </w:tcPr>
          <w:p w14:paraId="1DE1FB8F">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Snēpeles pagasts, Snēpeles NAI</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1417" w:type="dxa"/>
            <w:vAlign w:val="bottom"/>
          </w:tcPr>
          <w:p w14:paraId="1B651E0E">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2400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tcW w:w="3077" w:type="dxa"/>
            <w:vAlign w:val="bottom"/>
            <w:noWrap/>
          </w:tcPr>
          <w:p w14:paraId="0305AB63">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62900060287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r>
        <w:trPr>
          <w:jc w:val="center"/>
          <w:trHeight w:val="315"/>
        </w:trPr>
        <w:tc>
          <w:tcPr>
            <w:tcBorders>
              <w:bottom w:val="single" w:color="000000" w:sz="4" w:space="0"/>
            </w:tcBorders>
            <w:tcW w:w="724" w:type="dxa"/>
            <w:vAlign w:val="bottom"/>
            <w:noWrap/>
          </w:tcPr>
          <w:p w14:paraId="47540EF2">
            <w:pPr>
              <w:pBdr/>
              <w:spacing w:after="0" w:line="240" w:lineRule="auto"/>
              <w:ind w:left="-58"/>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47.</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bottom w:val="single" w:color="000000" w:sz="4" w:space="0"/>
            </w:tcBorders>
            <w:tcW w:w="4394" w:type="dxa"/>
            <w:vAlign w:val="bottom"/>
            <w:noWrap/>
          </w:tcPr>
          <w:p w14:paraId="61F1EBF2">
            <w:pPr>
              <w:pBdr/>
              <w:spacing w:after="0" w:line="240" w:lineRule="auto"/>
              <w:ind w:left="29"/>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Vārmes pagasts, Vārme</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bottom w:val="single" w:color="000000" w:sz="4" w:space="0"/>
            </w:tcBorders>
            <w:tcW w:w="1417" w:type="dxa"/>
            <w:vAlign w:val="bottom"/>
          </w:tcPr>
          <w:p w14:paraId="5127C68A">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2350</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c>
          <w:tcPr>
            <w:tcBorders>
              <w:bottom w:val="single" w:color="000000" w:sz="4" w:space="0"/>
            </w:tcBorders>
            <w:tcW w:w="3077" w:type="dxa"/>
            <w:vAlign w:val="bottom"/>
            <w:noWrap/>
          </w:tcPr>
          <w:p w14:paraId="0813A86A">
            <w:pPr>
              <w:pBdr/>
              <w:spacing w:after="0" w:line="240" w:lineRule="auto"/>
              <w:ind w:left="19"/>
              <w:jc w:val="center"/>
              <w:outlineLvl w:val="1"/>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62960030295</w:t>
            </w:r>
            <w:r>
              <w:rPr>
                <w:rFonts w:ascii="Times New Roman" w:hAnsi="Times New Roman" w:eastAsia="Times New Roman"/>
                <w:sz w:val="24"/>
                <w:szCs w:val="24"/>
                <w:lang w:val="lv-LV" w:eastAsia="lv-LV"/>
              </w:rPr>
            </w:r>
            <w:r>
              <w:rPr>
                <w:rFonts w:ascii="Times New Roman" w:hAnsi="Times New Roman" w:eastAsia="Times New Roman"/>
                <w:sz w:val="24"/>
                <w:szCs w:val="24"/>
                <w:lang w:val="lv-LV" w:eastAsia="lv-LV"/>
              </w:rPr>
            </w:r>
          </w:p>
        </w:tc>
      </w:tr>
    </w:tbl>
    <w:p w14:paraId="1E390BB2">
      <w:pPr>
        <w:pStyle w:val="940"/>
        <w:pBdr/>
        <w:spacing w:after="0" w:line="240" w:lineRule="auto"/>
        <w:ind w:left="0"/>
        <w:jc w:val="left"/>
        <w:rPr>
          <w:rFonts w:ascii="Times New Roman" w:hAnsi="Times New Roman" w:eastAsia="Times New Roman"/>
          <w:b w:val="0"/>
          <w:bCs w:val="0"/>
          <w:i/>
          <w:color w:val="000000"/>
          <w:sz w:val="20"/>
          <w:szCs w:val="20"/>
        </w:rPr>
      </w:pPr>
      <w:r>
        <w:rPr>
          <w:rFonts w:ascii="Times New Roman" w:hAnsi="Times New Roman" w:eastAsia="Times New Roman"/>
          <w:b w:val="0"/>
          <w:bCs w:val="0"/>
          <w:i/>
          <w:color w:val="000000"/>
          <w:sz w:val="20"/>
          <w:szCs w:val="20"/>
          <w:lang w:val="lv-LV"/>
        </w:rPr>
      </w:r>
      <w:r>
        <w:rPr>
          <w:rFonts w:ascii="Times New Roman" w:hAnsi="Times New Roman" w:eastAsia="Times New Roman"/>
          <w:b w:val="0"/>
          <w:bCs w:val="0"/>
          <w:i/>
          <w:color w:val="000000"/>
          <w:sz w:val="20"/>
          <w:szCs w:val="20"/>
        </w:rPr>
      </w:r>
      <w:r>
        <w:rPr>
          <w:rFonts w:ascii="Times New Roman" w:hAnsi="Times New Roman" w:eastAsia="Times New Roman"/>
          <w:b w:val="0"/>
          <w:bCs w:val="0"/>
          <w:i/>
          <w:color w:val="000000"/>
          <w:sz w:val="20"/>
          <w:szCs w:val="20"/>
        </w:rPr>
      </w:r>
    </w:p>
    <w:tbl>
      <w:tblPr>
        <w:tblInd w:w="0" w:type="dxa"/>
        <w:tblW w:w="0" w:type="auto"/>
        <w:tblCellMar>
          <w:left w:w="108" w:type="dxa"/>
          <w:top w:w="0" w:type="dxa"/>
          <w:right w:w="108" w:type="dxa"/>
          <w:bottom w:w="0" w:type="dxa"/>
        </w:tblCellMar>
        <w:tblBorders/>
        <w:tblLayout w:type="fixed"/>
        <w:tblLook w:val="01E0" w:firstRow="1" w:lastRow="1" w:firstColumn="1" w:lastColumn="1" w:noHBand="0" w:noVBand="0"/>
      </w:tblPr>
      <w:tblGrid>
        <w:gridCol w:w="3935"/>
        <w:gridCol w:w="283"/>
        <w:gridCol w:w="3120"/>
      </w:tblGrid>
      <w:tr>
        <w:trPr>
          <w:trHeight w:val="246"/>
        </w:trPr>
        <w:tc>
          <w:tcPr>
            <w:tcBorders/>
            <w:tcW w:w="3935" w:type="dxa"/>
            <w:vAlign w:val="center"/>
            <w:textDirection w:val="lrTb"/>
          </w:tcPr>
          <w:p w14:paraId="08E0676A">
            <w:pPr>
              <w:pStyle w:val="940"/>
              <w:widowControl w:val="false"/>
              <w:suppressLineNumbers w:val="false"/>
              <w:pBdr/>
              <w:spacing w:after="0" w:before="0" w:line="283" w:lineRule="atLeast"/>
              <w:ind/>
              <w:rPr>
                <w:rFonts w:ascii="Times New Roman" w:hAnsi="Times New Roman" w:cs="Times New Roman"/>
              </w:rPr>
            </w:pPr>
            <w:r>
              <w:rPr>
                <w:rFonts w:ascii="Times New Roman" w:hAnsi="Times New Roman" w:eastAsia="Times New Roman" w:cs="Times New Roman"/>
              </w:rPr>
              <w:t xml:space="preserve">Pretendents:</w:t>
            </w:r>
            <w:r>
              <w:rPr>
                <w:rFonts w:ascii="Times New Roman" w:hAnsi="Times New Roman" w:cs="Times New Roman"/>
              </w:rPr>
            </w:r>
            <w:r>
              <w:rPr>
                <w:rFonts w:ascii="Times New Roman" w:hAnsi="Times New Roman" w:cs="Times New Roman"/>
              </w:rPr>
            </w:r>
          </w:p>
        </w:tc>
        <w:tc>
          <w:tcPr>
            <w:tcBorders/>
            <w:tcW w:w="283" w:type="dxa"/>
            <w:vAlign w:val="top"/>
            <w:textDirection w:val="lrTb"/>
          </w:tcPr>
          <w:p w14:paraId="4F65A4AF">
            <w:pPr>
              <w:pStyle w:val="940"/>
              <w:widowControl w:val="false"/>
              <w:suppressLineNumbers w:val="false"/>
              <w:pBdr/>
              <w:spacing w:after="0" w:before="0" w:line="283" w:lineRule="atLeast"/>
              <w:ind/>
              <w:jc w:val="both"/>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bottom w:val="single" w:color="000000" w:sz="4" w:space="0"/>
            </w:tcBorders>
            <w:tcW w:w="3120" w:type="dxa"/>
            <w:vAlign w:val="top"/>
            <w:textDirection w:val="lrTb"/>
          </w:tcPr>
          <w:p w14:paraId="21F16947">
            <w:pPr>
              <w:pStyle w:val="940"/>
              <w:widowControl w:val="false"/>
              <w:suppressLineNumbers w:val="false"/>
              <w:pBdr/>
              <w:spacing w:after="0" w:before="0" w:line="283" w:lineRule="atLeast"/>
              <w:ind/>
              <w:jc w:val="both"/>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r>
      <w:tr>
        <w:trPr>
          <w:trHeight w:val="246"/>
        </w:trPr>
        <w:tc>
          <w:tcPr>
            <w:tcBorders/>
            <w:tcW w:w="3935" w:type="dxa"/>
            <w:vAlign w:val="center"/>
            <w:textDirection w:val="lrTb"/>
          </w:tcPr>
          <w:p w14:paraId="4EE94776">
            <w:pPr>
              <w:pStyle w:val="940"/>
              <w:widowControl w:val="false"/>
              <w:suppressLineNumbers w:val="false"/>
              <w:pBdr/>
              <w:spacing w:after="0" w:before="0" w:line="283" w:lineRule="atLeast"/>
              <w:ind/>
              <w:rPr>
                <w:rFonts w:ascii="Times New Roman" w:hAnsi="Times New Roman" w:cs="Times New Roman"/>
              </w:rPr>
            </w:pPr>
            <w:r>
              <w:rPr>
                <w:rFonts w:ascii="Times New Roman" w:hAnsi="Times New Roman" w:eastAsia="Times New Roman" w:cs="Times New Roman"/>
              </w:rPr>
              <w:t xml:space="preserve">Parakstītāja amats, vārds, uzvārds:</w:t>
            </w:r>
            <w:r>
              <w:rPr>
                <w:rFonts w:ascii="Times New Roman" w:hAnsi="Times New Roman" w:cs="Times New Roman"/>
              </w:rPr>
            </w:r>
            <w:r>
              <w:rPr>
                <w:rFonts w:ascii="Times New Roman" w:hAnsi="Times New Roman" w:cs="Times New Roman"/>
              </w:rPr>
            </w:r>
          </w:p>
        </w:tc>
        <w:tc>
          <w:tcPr>
            <w:tcBorders/>
            <w:tcW w:w="283" w:type="dxa"/>
            <w:vAlign w:val="top"/>
            <w:textDirection w:val="lrTb"/>
          </w:tcPr>
          <w:p w14:paraId="6DE3F610">
            <w:pPr>
              <w:pStyle w:val="940"/>
              <w:widowControl w:val="false"/>
              <w:suppressLineNumbers w:val="false"/>
              <w:pBdr/>
              <w:spacing w:after="0" w:before="0" w:line="283" w:lineRule="atLeast"/>
              <w:ind/>
              <w:jc w:val="both"/>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bottom w:val="single" w:color="000000" w:sz="4" w:space="0"/>
            </w:tcBorders>
            <w:tcW w:w="3120" w:type="dxa"/>
            <w:vAlign w:val="top"/>
            <w:textDirection w:val="lrTb"/>
          </w:tcPr>
          <w:p w14:paraId="5F759487">
            <w:pPr>
              <w:pStyle w:val="940"/>
              <w:widowControl w:val="false"/>
              <w:suppressLineNumbers w:val="false"/>
              <w:pBdr/>
              <w:spacing w:after="0" w:before="0" w:line="283" w:lineRule="atLeast"/>
              <w:ind/>
              <w:jc w:val="both"/>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r>
      <w:tr>
        <w:trPr>
          <w:trHeight w:val="273"/>
        </w:trPr>
        <w:tc>
          <w:tcPr>
            <w:tcBorders/>
            <w:tcW w:w="3935" w:type="dxa"/>
            <w:vAlign w:val="center"/>
            <w:textDirection w:val="lrTb"/>
          </w:tcPr>
          <w:p w14:paraId="686DF059">
            <w:pPr>
              <w:pStyle w:val="940"/>
              <w:widowControl w:val="false"/>
              <w:suppressLineNumbers w:val="false"/>
              <w:pBdr/>
              <w:spacing w:after="0" w:before="0" w:line="283" w:lineRule="atLeast"/>
              <w:ind/>
              <w:rPr>
                <w:rFonts w:ascii="Times New Roman" w:hAnsi="Times New Roman" w:cs="Times New Roman"/>
              </w:rPr>
            </w:pPr>
            <w:r>
              <w:rPr>
                <w:rFonts w:ascii="Times New Roman" w:hAnsi="Times New Roman" w:eastAsia="Times New Roman" w:cs="Times New Roman"/>
              </w:rPr>
              <w:t xml:space="preserve">Paraksts:</w:t>
            </w:r>
            <w:r>
              <w:rPr>
                <w:rFonts w:ascii="Times New Roman" w:hAnsi="Times New Roman" w:cs="Times New Roman"/>
              </w:rPr>
            </w:r>
            <w:r>
              <w:rPr>
                <w:rFonts w:ascii="Times New Roman" w:hAnsi="Times New Roman" w:cs="Times New Roman"/>
              </w:rPr>
            </w:r>
          </w:p>
        </w:tc>
        <w:tc>
          <w:tcPr>
            <w:tcBorders/>
            <w:tcW w:w="283" w:type="dxa"/>
            <w:vAlign w:val="top"/>
            <w:textDirection w:val="lrTb"/>
          </w:tcPr>
          <w:p w14:paraId="46B88061">
            <w:pPr>
              <w:pStyle w:val="940"/>
              <w:widowControl w:val="false"/>
              <w:suppressLineNumbers w:val="false"/>
              <w:pBdr/>
              <w:spacing w:after="0" w:before="0" w:line="283" w:lineRule="atLeast"/>
              <w:ind/>
              <w:jc w:val="both"/>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bottom w:val="single" w:color="000000" w:sz="4" w:space="0"/>
            </w:tcBorders>
            <w:tcW w:w="3120" w:type="dxa"/>
            <w:vAlign w:val="top"/>
            <w:textDirection w:val="lrTb"/>
          </w:tcPr>
          <w:p w14:paraId="51EED132">
            <w:pPr>
              <w:pStyle w:val="940"/>
              <w:widowControl w:val="false"/>
              <w:suppressLineNumbers w:val="false"/>
              <w:pBdr/>
              <w:spacing w:after="0" w:before="0" w:line="283" w:lineRule="atLeast"/>
              <w:ind/>
              <w:jc w:val="both"/>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r>
      <w:tr>
        <w:trPr>
          <w:trHeight w:val="264"/>
        </w:trPr>
        <w:tc>
          <w:tcPr>
            <w:tcBorders/>
            <w:tcW w:w="3935" w:type="dxa"/>
            <w:vAlign w:val="center"/>
            <w:textDirection w:val="lrTb"/>
          </w:tcPr>
          <w:p w14:paraId="03B7AB1D">
            <w:pPr>
              <w:pStyle w:val="940"/>
              <w:widowControl w:val="false"/>
              <w:suppressLineNumbers w:val="false"/>
              <w:pBdr/>
              <w:spacing w:after="0" w:before="0" w:line="283" w:lineRule="atLeast"/>
              <w:ind/>
              <w:rPr>
                <w:rFonts w:ascii="Times New Roman" w:hAnsi="Times New Roman" w:cs="Times New Roman"/>
              </w:rPr>
            </w:pPr>
            <w:r>
              <w:rPr>
                <w:rFonts w:ascii="Times New Roman" w:hAnsi="Times New Roman" w:eastAsia="Times New Roman" w:cs="Times New Roman"/>
              </w:rPr>
              <w:t xml:space="preserve">Datums:</w:t>
            </w:r>
            <w:r>
              <w:rPr>
                <w:rFonts w:ascii="Times New Roman" w:hAnsi="Times New Roman" w:cs="Times New Roman"/>
              </w:rPr>
            </w:r>
            <w:r>
              <w:rPr>
                <w:rFonts w:ascii="Times New Roman" w:hAnsi="Times New Roman" w:cs="Times New Roman"/>
              </w:rPr>
            </w:r>
          </w:p>
        </w:tc>
        <w:tc>
          <w:tcPr>
            <w:tcBorders/>
            <w:tcW w:w="283" w:type="dxa"/>
            <w:vAlign w:val="top"/>
            <w:textDirection w:val="lrTb"/>
          </w:tcPr>
          <w:p w14:paraId="3DEC68FC">
            <w:pPr>
              <w:pStyle w:val="940"/>
              <w:widowControl w:val="false"/>
              <w:suppressLineNumbers w:val="false"/>
              <w:pBdr/>
              <w:spacing w:after="0" w:before="0" w:line="283" w:lineRule="atLeast"/>
              <w:ind/>
              <w:jc w:val="both"/>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bottom w:val="single" w:color="000000" w:sz="4" w:space="0"/>
            </w:tcBorders>
            <w:tcW w:w="3120" w:type="dxa"/>
            <w:vAlign w:val="top"/>
            <w:textDirection w:val="lrTb"/>
          </w:tcPr>
          <w:p w14:paraId="359FD46B">
            <w:pPr>
              <w:pStyle w:val="940"/>
              <w:widowControl w:val="false"/>
              <w:suppressLineNumbers w:val="false"/>
              <w:pBdr/>
              <w:spacing w:after="0" w:before="0" w:line="283" w:lineRule="atLeast"/>
              <w:ind/>
              <w:jc w:val="both"/>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r>
    </w:tbl>
    <w:p w14:paraId="525F3EA0">
      <w:pPr>
        <w:pStyle w:val="940"/>
        <w:pBdr/>
        <w:spacing w:after="0" w:line="240" w:lineRule="auto"/>
        <w:ind w:left="0"/>
        <w:jc w:val="left"/>
        <w:rPr>
          <w:rFonts w:ascii="Times New Roman" w:hAnsi="Times New Roman" w:eastAsia="Times New Roman"/>
          <w:b w:val="0"/>
          <w:bCs w:val="0"/>
          <w:i/>
          <w:color w:val="000000"/>
          <w:sz w:val="24"/>
          <w:szCs w:val="24"/>
        </w:rPr>
      </w:pPr>
      <w:r>
        <w:rPr>
          <w:rFonts w:ascii="Times New Roman" w:hAnsi="Times New Roman" w:eastAsia="Times New Roman"/>
          <w:b w:val="0"/>
          <w:bCs w:val="0"/>
          <w:i/>
          <w:color w:val="000000"/>
          <w:sz w:val="24"/>
          <w:szCs w:val="24"/>
          <w:highlight w:val="none"/>
          <w:lang w:val="lv-LV"/>
        </w:rPr>
      </w:r>
      <w:r>
        <w:rPr>
          <w:rFonts w:ascii="Times New Roman" w:hAnsi="Times New Roman" w:eastAsia="Times New Roman"/>
          <w:b w:val="0"/>
          <w:bCs w:val="0"/>
          <w:i/>
          <w:color w:val="000000"/>
          <w:sz w:val="24"/>
          <w:szCs w:val="24"/>
        </w:rPr>
      </w:r>
      <w:r>
        <w:rPr>
          <w:rFonts w:ascii="Times New Roman" w:hAnsi="Times New Roman" w:eastAsia="Times New Roman"/>
          <w:b w:val="0"/>
          <w:bCs w:val="0"/>
          <w:i/>
          <w:color w:val="000000"/>
          <w:sz w:val="24"/>
          <w:szCs w:val="24"/>
        </w:rPr>
      </w:r>
    </w:p>
    <w:sectPr>
      <w:headerReference w:type="default" r:id="rId9"/>
      <w:footerReference w:type="default" r:id="rId10"/>
      <w:footnotePr/>
      <w:endnotePr>
        <w:numFmt w:val="decimal"/>
      </w:endnotePr>
      <w:type w:val="nextPage"/>
      <w:pgSz w:h="15840" w:orient="portrait" w:w="12240"/>
      <w:pgMar w:top="851" w:right="851" w:bottom="567" w:left="1134" w:header="709" w:footer="567"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6"/>
      <w:pBdr/>
      <w:spacing w:line="240" w:lineRule="auto"/>
      <w:ind/>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lv-LV"/>
      </w:rPr>
      <w:t xml:space="preserve">2</w:t>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after="0" w:line="240" w:lineRule="auto"/>
      <w:ind/>
      <w:jc w:val="right"/>
      <w:rPr>
        <w:rFonts w:ascii="Times New Roman" w:hAnsi="Times New Roman"/>
        <w:i/>
        <w:sz w:val="20"/>
        <w:lang w:val="lv-LV"/>
      </w:rPr>
    </w:pPr>
    <w:r>
      <w:rPr>
        <w:rFonts w:ascii="Times New Roman" w:hAnsi="Times New Roman"/>
        <w:i/>
        <w:sz w:val="20"/>
        <w:lang w:val="en-US"/>
      </w:rPr>
      <w:t xml:space="preserve">„Zāliena platības pļaušana SIA „KULDĪGAS ŪDENS” ūdenssaimniecības objektos Kuldīgas novada teritorijā”</w:t>
    </w:r>
    <w:r>
      <w:rPr>
        <w:rFonts w:ascii="Times New Roman" w:hAnsi="Times New Roman"/>
        <w:i/>
        <w:sz w:val="20"/>
        <w:lang w:val="lv-LV"/>
      </w:rPr>
    </w:r>
    <w:r>
      <w:rPr>
        <w:rFonts w:ascii="Times New Roman" w:hAnsi="Times New Roman"/>
        <w:i/>
        <w:sz w:val="20"/>
        <w:lang w:val="lv-LV"/>
      </w:rPr>
    </w:r>
  </w:p>
  <w:p>
    <w:pPr>
      <w:pStyle w:val="944"/>
      <w:pBdr/>
      <w:spacing w:after="0" w:line="240" w:lineRule="auto"/>
      <w:ind/>
      <w:jc w:val="right"/>
      <w:rPr>
        <w:rFonts w:ascii="Times New Roman" w:hAnsi="Times New Roman"/>
        <w:i/>
        <w:sz w:val="20"/>
        <w:lang w:val="lv-LV"/>
      </w:rPr>
    </w:pPr>
    <w:r>
      <w:rPr>
        <w:rFonts w:ascii="Times New Roman" w:hAnsi="Times New Roman"/>
        <w:i/>
        <w:sz w:val="20"/>
        <w:lang w:val="lv-LV"/>
      </w:rPr>
      <w:t xml:space="preserve">ID Nr. CA 20</w:t>
    </w:r>
    <w:r>
      <w:rPr>
        <w:rFonts w:ascii="Times New Roman" w:hAnsi="Times New Roman"/>
        <w:i/>
        <w:sz w:val="20"/>
        <w:lang w:val="lv-LV"/>
      </w:rPr>
      <w:t xml:space="preserve">2</w:t>
    </w:r>
    <w:r>
      <w:rPr>
        <w:rFonts w:ascii="Times New Roman" w:hAnsi="Times New Roman"/>
        <w:i/>
        <w:sz w:val="20"/>
        <w:lang w:val="lv-LV"/>
      </w:rPr>
      <w:t xml:space="preserve">6/6</w:t>
    </w:r>
    <w:r>
      <w:rPr>
        <w:rFonts w:ascii="Times New Roman" w:hAnsi="Times New Roman"/>
        <w:i/>
        <w:sz w:val="20"/>
        <w:lang w:val="lv-LV"/>
      </w:rPr>
    </w:r>
    <w:r>
      <w:rPr>
        <w:rFonts w:ascii="Times New Roman" w:hAnsi="Times New Roman"/>
        <w:i/>
        <w:sz w:val="20"/>
        <w:lang w:val="lv-LV"/>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5680"/>
    <w:lvl w:ilvl="0">
      <w:isLgl w:val="false"/>
      <w:lvlJc w:val="left"/>
      <w:lvlText w:val="%1."/>
      <w:numFmt w:val="decimal"/>
      <w:pPr>
        <w:pBdr/>
        <w:tabs>
          <w:tab w:val="num" w:leader="none" w:pos="360"/>
        </w:tabs>
        <w:spacing/>
        <w:ind w:hanging="360" w:left="360"/>
      </w:pPr>
      <w:rPr/>
      <w:start w:val="1"/>
      <w:suff w:val="tab"/>
    </w:lvl>
    <w:lvl w:ilvl="1">
      <w:isLgl w:val="false"/>
      <w:lvlJc w:val="left"/>
      <w:lvlText w:val="%1.%2."/>
      <w:numFmt w:val="decimal"/>
      <w:pPr>
        <w:pBdr/>
        <w:tabs>
          <w:tab w:val="num" w:leader="none" w:pos="360"/>
        </w:tabs>
        <w:spacing/>
        <w:ind w:hanging="360" w:left="360"/>
      </w:pPr>
      <w:rPr>
        <w:b w:val="0"/>
        <w:sz w:val="24"/>
        <w:szCs w:val="24"/>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1">
    <w:nsid w:val="08BA0A4C"/>
    <w:lvl w:ilvl="0">
      <w:isLgl w:val="false"/>
      <w:lvlJc w:val="left"/>
      <w:lvlText w:val="%1."/>
      <w:numFmt w:val="decimal"/>
      <w:pPr>
        <w:pBdr/>
        <w:tabs>
          <w:tab w:val="num" w:leader="none" w:pos="360"/>
        </w:tabs>
        <w:spacing/>
        <w:ind w:hanging="360" w:left="360"/>
      </w:pPr>
      <w:rPr>
        <w:b w:val="0"/>
      </w:rPr>
      <w:start w:val="2"/>
      <w:suff w:val="tab"/>
    </w:lvl>
    <w:lvl w:ilvl="1">
      <w:isLgl w:val="false"/>
      <w:lvlJc w:val="left"/>
      <w:lvlText w:val="%1.%2."/>
      <w:numFmt w:val="decimal"/>
      <w:pPr>
        <w:pBdr/>
        <w:tabs>
          <w:tab w:val="num" w:leader="none" w:pos="720"/>
        </w:tabs>
        <w:spacing/>
        <w:ind w:hanging="360" w:left="720"/>
      </w:pPr>
      <w:rPr/>
      <w:start w:val="1"/>
      <w:suff w:val="tab"/>
    </w:lvl>
    <w:lvl w:ilvl="2">
      <w:isLgl w:val="false"/>
      <w:lvlJc w:val="left"/>
      <w:lvlText w:val="%1.%2.%3."/>
      <w:numFmt w:val="decimal"/>
      <w:pPr>
        <w:pBdr/>
        <w:tabs>
          <w:tab w:val="num" w:leader="none" w:pos="1440"/>
        </w:tabs>
        <w:spacing/>
        <w:ind w:hanging="720" w:left="1440"/>
      </w:pPr>
      <w:rPr/>
      <w:start w:val="1"/>
      <w:suff w:val="tab"/>
    </w:lvl>
    <w:lvl w:ilvl="3">
      <w:isLgl w:val="false"/>
      <w:lvlJc w:val="left"/>
      <w:lvlText w:val="%1.%2.%3.%4."/>
      <w:numFmt w:val="decimal"/>
      <w:pPr>
        <w:pBdr/>
        <w:tabs>
          <w:tab w:val="num" w:leader="none" w:pos="1800"/>
        </w:tabs>
        <w:spacing/>
        <w:ind w:hanging="720" w:left="1800"/>
      </w:pPr>
      <w:rPr/>
      <w:start w:val="1"/>
      <w:suff w:val="tab"/>
    </w:lvl>
    <w:lvl w:ilvl="4">
      <w:isLgl w:val="false"/>
      <w:lvlJc w:val="left"/>
      <w:lvlText w:val="%1.%2.%3.%4.%5."/>
      <w:numFmt w:val="decimal"/>
      <w:pPr>
        <w:pBdr/>
        <w:tabs>
          <w:tab w:val="num" w:leader="none" w:pos="2520"/>
        </w:tabs>
        <w:spacing/>
        <w:ind w:hanging="1080" w:left="2520"/>
      </w:pPr>
      <w:rPr/>
      <w:start w:val="1"/>
      <w:suff w:val="tab"/>
    </w:lvl>
    <w:lvl w:ilvl="5">
      <w:isLgl w:val="false"/>
      <w:lvlJc w:val="left"/>
      <w:lvlText w:val="%1.%2.%3.%4.%5.%6."/>
      <w:numFmt w:val="decimal"/>
      <w:pPr>
        <w:pBdr/>
        <w:tabs>
          <w:tab w:val="num" w:leader="none" w:pos="2880"/>
        </w:tabs>
        <w:spacing/>
        <w:ind w:hanging="1080" w:left="2880"/>
      </w:pPr>
      <w:rPr/>
      <w:start w:val="1"/>
      <w:suff w:val="tab"/>
    </w:lvl>
    <w:lvl w:ilvl="6">
      <w:isLgl w:val="false"/>
      <w:lvlJc w:val="left"/>
      <w:lvlText w:val="%1.%2.%3.%4.%5.%6.%7."/>
      <w:numFmt w:val="decimal"/>
      <w:pPr>
        <w:pBdr/>
        <w:tabs>
          <w:tab w:val="num" w:leader="none" w:pos="3600"/>
        </w:tabs>
        <w:spacing/>
        <w:ind w:hanging="1440" w:left="3600"/>
      </w:pPr>
      <w:rPr/>
      <w:start w:val="1"/>
      <w:suff w:val="tab"/>
    </w:lvl>
    <w:lvl w:ilvl="7">
      <w:isLgl w:val="false"/>
      <w:lvlJc w:val="left"/>
      <w:lvlText w:val="%1.%2.%3.%4.%5.%6.%7.%8."/>
      <w:numFmt w:val="decimal"/>
      <w:pPr>
        <w:pBdr/>
        <w:tabs>
          <w:tab w:val="num" w:leader="none" w:pos="3960"/>
        </w:tabs>
        <w:spacing/>
        <w:ind w:hanging="1440" w:left="3960"/>
      </w:pPr>
      <w:rPr/>
      <w:start w:val="1"/>
      <w:suff w:val="tab"/>
    </w:lvl>
    <w:lvl w:ilvl="8">
      <w:isLgl w:val="false"/>
      <w:lvlJc w:val="left"/>
      <w:lvlText w:val="%1.%2.%3.%4.%5.%6.%7.%8.%9."/>
      <w:numFmt w:val="decimal"/>
      <w:pPr>
        <w:pBdr/>
        <w:tabs>
          <w:tab w:val="num" w:leader="none" w:pos="4680"/>
        </w:tabs>
        <w:spacing/>
        <w:ind w:hanging="1800" w:left="4680"/>
      </w:pPr>
      <w:rPr/>
      <w:start w:val="1"/>
      <w:suff w:val="tab"/>
    </w:lvl>
  </w:abstractNum>
  <w:abstractNum w:abstractNumId="2">
    <w:nsid w:val="4AE90CB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65AC4465"/>
    <w:lvl w:ilvl="0">
      <w:isLgl w:val="false"/>
      <w:lvlJc w:val="left"/>
      <w:lvlText w:val="%1."/>
      <w:numFmt w:val="decimal"/>
      <w:pPr>
        <w:pBdr/>
        <w:tabs>
          <w:tab w:val="num" w:leader="none" w:pos="720"/>
        </w:tabs>
        <w:spacing/>
        <w:ind w:hanging="360" w:left="720"/>
      </w:pPr>
      <w:rPr>
        <w:rFonts w:ascii="Times New Roman" w:hAnsi="Times New Roman" w:eastAsia="Times New Roman" w:cs="Times New Roman"/>
        <w:b w:val="0"/>
        <w:sz w:val="22"/>
      </w:rPr>
      <w:start w:val="1"/>
      <w:suff w:val="tab"/>
    </w:lvl>
    <w:lvl w:ilvl="1">
      <w:isLgl w:val="false"/>
      <w:lvlJc w:val="left"/>
      <w:lvlText w:val=""/>
      <w:numFmt w:val="bullet"/>
      <w:pPr>
        <w:pBdr/>
        <w:tabs>
          <w:tab w:val="num" w:leader="none" w:pos="1440"/>
        </w:tabs>
        <w:spacing/>
        <w:ind w:hanging="360" w:left="1440"/>
      </w:pPr>
      <w:rPr>
        <w:rFonts w:ascii="Symbol" w:hAnsi="Symbol"/>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4">
    <w:nsid w:val="746B012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65AC4465"/>
    <w:lvl w:ilvl="0">
      <w:isLgl w:val="false"/>
      <w:lvlJc w:val="left"/>
      <w:lvlText w:val="%1."/>
      <w:numFmt w:val="decimal"/>
      <w:pPr>
        <w:pBdr/>
        <w:tabs>
          <w:tab w:val="num" w:leader="none" w:pos="720"/>
        </w:tabs>
        <w:spacing/>
        <w:ind w:hanging="360" w:left="720"/>
      </w:pPr>
      <w:rPr>
        <w:b w:val="0"/>
      </w:rPr>
      <w:start w:val="1"/>
      <w:suff w:val="tab"/>
    </w:lvl>
    <w:lvl w:ilvl="1">
      <w:isLgl w:val="false"/>
      <w:lvlJc w:val="left"/>
      <w:lvlText w:val=""/>
      <w:numFmt w:val="bullet"/>
      <w:pPr>
        <w:pBdr/>
        <w:tabs>
          <w:tab w:val="num" w:leader="none" w:pos="1440"/>
        </w:tabs>
        <w:spacing/>
        <w:ind w:hanging="360" w:left="1440"/>
      </w:pPr>
      <w:rPr>
        <w:rFonts w:ascii="Symbol" w:hAnsi="Symbol"/>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6">
    <w:nsid w:val="65AC4465"/>
    <w:lvl w:ilvl="0">
      <w:isLgl w:val="false"/>
      <w:lvlJc w:val="left"/>
      <w:lvlText w:val="%1."/>
      <w:numFmt w:val="decimal"/>
      <w:pPr>
        <w:pBdr/>
        <w:tabs>
          <w:tab w:val="num" w:leader="none" w:pos="720"/>
        </w:tabs>
        <w:spacing/>
        <w:ind w:hanging="360" w:left="720"/>
      </w:pPr>
      <w:rPr>
        <w:b w:val="0"/>
      </w:rPr>
      <w:start w:val="1"/>
      <w:suff w:val="tab"/>
    </w:lvl>
    <w:lvl w:ilvl="1">
      <w:isLgl w:val="false"/>
      <w:lvlJc w:val="left"/>
      <w:lvlText w:val=""/>
      <w:numFmt w:val="bullet"/>
      <w:pPr>
        <w:pBdr/>
        <w:tabs>
          <w:tab w:val="num" w:leader="none" w:pos="1440"/>
        </w:tabs>
        <w:spacing/>
        <w:ind w:hanging="360" w:left="1440"/>
      </w:pPr>
      <w:rPr>
        <w:rFonts w:ascii="Symbol" w:hAnsi="Symbol"/>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num w:numId="1">
    <w:abstractNumId w:val="1"/>
  </w:num>
  <w:num w:numId="2">
    <w:abstractNumId w:val="4"/>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Table Grid"/>
    <w:basedOn w:val="75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Table Grid Light"/>
    <w:basedOn w:val="7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1"/>
    <w:basedOn w:val="7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2"/>
    <w:basedOn w:val="75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3"/>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4"/>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5"/>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w:basedOn w:val="7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1"/>
    <w:basedOn w:val="7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2"/>
    <w:basedOn w:val="7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3"/>
    <w:basedOn w:val="7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4"/>
    <w:basedOn w:val="7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5"/>
    <w:basedOn w:val="7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6"/>
    <w:basedOn w:val="7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w:basedOn w:val="7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1"/>
    <w:basedOn w:val="7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2"/>
    <w:basedOn w:val="7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3"/>
    <w:basedOn w:val="7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4"/>
    <w:basedOn w:val="7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5"/>
    <w:basedOn w:val="7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6"/>
    <w:basedOn w:val="7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w:basedOn w:val="7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1"/>
    <w:basedOn w:val="7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2"/>
    <w:basedOn w:val="7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3"/>
    <w:basedOn w:val="7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4"/>
    <w:basedOn w:val="7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5"/>
    <w:basedOn w:val="7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6"/>
    <w:basedOn w:val="7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w:basedOn w:val="7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1"/>
    <w:basedOn w:val="75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2"/>
    <w:basedOn w:val="75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3"/>
    <w:basedOn w:val="75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4"/>
    <w:basedOn w:val="75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5"/>
    <w:basedOn w:val="75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6"/>
    <w:basedOn w:val="75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1"/>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2"/>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3"/>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Accent 4"/>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 Accent 5"/>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6"/>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w:basedOn w:val="7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5">
    <w:name w:val="Grid Table 6 Colorful - Accent 1"/>
    <w:basedOn w:val="75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6">
    <w:name w:val="Grid Table 6 Colorful - Accent 2"/>
    <w:basedOn w:val="7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7">
    <w:name w:val="Grid Table 6 Colorful - Accent 3"/>
    <w:basedOn w:val="75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8">
    <w:name w:val="Grid Table 6 Colorful - Accent 4"/>
    <w:basedOn w:val="7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9">
    <w:name w:val="Grid Table 6 Colorful - Accent 5"/>
    <w:basedOn w:val="75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0">
    <w:name w:val="Grid Table 6 Colorful - Accent 6"/>
    <w:basedOn w:val="75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7 Colorful"/>
    <w:basedOn w:val="7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1"/>
    <w:basedOn w:val="75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2"/>
    <w:basedOn w:val="75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3"/>
    <w:basedOn w:val="75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4"/>
    <w:basedOn w:val="75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5"/>
    <w:basedOn w:val="75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6"/>
    <w:basedOn w:val="75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1"/>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2"/>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3"/>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4"/>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5"/>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6"/>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w:basedOn w:val="7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1"/>
    <w:basedOn w:val="75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2"/>
    <w:basedOn w:val="75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3"/>
    <w:basedOn w:val="75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4"/>
    <w:basedOn w:val="75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5"/>
    <w:basedOn w:val="75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6"/>
    <w:basedOn w:val="75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w:basedOn w:val="7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1"/>
    <w:basedOn w:val="75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2"/>
    <w:basedOn w:val="7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3"/>
    <w:basedOn w:val="75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4"/>
    <w:basedOn w:val="7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5"/>
    <w:basedOn w:val="75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6"/>
    <w:basedOn w:val="75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w:basedOn w:val="7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1"/>
    <w:basedOn w:val="75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2"/>
    <w:basedOn w:val="75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3"/>
    <w:basedOn w:val="75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4"/>
    <w:basedOn w:val="75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5"/>
    <w:basedOn w:val="75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6"/>
    <w:basedOn w:val="75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w:basedOn w:val="7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1"/>
    <w:basedOn w:val="75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2"/>
    <w:basedOn w:val="75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3"/>
    <w:basedOn w:val="75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4"/>
    <w:basedOn w:val="75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5"/>
    <w:basedOn w:val="75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6"/>
    <w:basedOn w:val="75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6 Colorful"/>
    <w:basedOn w:val="7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1"/>
    <w:basedOn w:val="75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2"/>
    <w:basedOn w:val="75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3"/>
    <w:basedOn w:val="75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4"/>
    <w:basedOn w:val="75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5"/>
    <w:basedOn w:val="75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6"/>
    <w:basedOn w:val="75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w:basedOn w:val="7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1">
    <w:name w:val="List Table 7 Colorful - Accent 1"/>
    <w:basedOn w:val="75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52">
    <w:name w:val="List Table 7 Colorful - Accent 2"/>
    <w:basedOn w:val="75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53">
    <w:name w:val="List Table 7 Colorful - Accent 3"/>
    <w:basedOn w:val="75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54">
    <w:name w:val="List Table 7 Colorful - Accent 4"/>
    <w:basedOn w:val="75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55">
    <w:name w:val="List Table 7 Colorful - Accent 5"/>
    <w:basedOn w:val="75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56">
    <w:name w:val="List Table 7 Colorful - Accent 6"/>
    <w:basedOn w:val="75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57">
    <w:name w:val="Lined - Accent"/>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1"/>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2"/>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3"/>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4"/>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5"/>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6"/>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w:basedOn w:val="75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1"/>
    <w:basedOn w:val="75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2"/>
    <w:basedOn w:val="75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3"/>
    <w:basedOn w:val="75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4"/>
    <w:basedOn w:val="75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5"/>
    <w:basedOn w:val="75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6"/>
    <w:basedOn w:val="75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w:basedOn w:val="75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1"/>
    <w:basedOn w:val="7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2"/>
    <w:basedOn w:val="7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3"/>
    <w:basedOn w:val="7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4"/>
    <w:basedOn w:val="7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5"/>
    <w:basedOn w:val="7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6"/>
    <w:basedOn w:val="7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8">
    <w:name w:val="Heading 1"/>
    <w:basedOn w:val="940"/>
    <w:next w:val="940"/>
    <w:link w:val="88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9">
    <w:name w:val="Heading 2"/>
    <w:basedOn w:val="940"/>
    <w:next w:val="940"/>
    <w:link w:val="89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0">
    <w:name w:val="Heading 3"/>
    <w:basedOn w:val="940"/>
    <w:next w:val="940"/>
    <w:link w:val="89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1">
    <w:name w:val="Heading 4"/>
    <w:basedOn w:val="940"/>
    <w:next w:val="940"/>
    <w:link w:val="89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2">
    <w:name w:val="Heading 5"/>
    <w:basedOn w:val="940"/>
    <w:next w:val="940"/>
    <w:link w:val="89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3">
    <w:name w:val="Heading 6"/>
    <w:basedOn w:val="940"/>
    <w:next w:val="940"/>
    <w:link w:val="89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4">
    <w:name w:val="Heading 7"/>
    <w:basedOn w:val="940"/>
    <w:next w:val="940"/>
    <w:link w:val="89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40"/>
    <w:next w:val="940"/>
    <w:link w:val="89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40"/>
    <w:next w:val="940"/>
    <w:link w:val="89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default="1">
    <w:name w:val="Default Paragraph Font"/>
    <w:uiPriority w:val="1"/>
    <w:semiHidden/>
    <w:unhideWhenUsed/>
    <w:pPr>
      <w:pBdr/>
      <w:spacing/>
      <w:ind/>
    </w:pPr>
  </w:style>
  <w:style w:type="numbering" w:styleId="888" w:default="1">
    <w:name w:val="No List"/>
    <w:uiPriority w:val="99"/>
    <w:semiHidden/>
    <w:unhideWhenUsed/>
    <w:pPr>
      <w:pBdr/>
      <w:spacing/>
      <w:ind/>
    </w:pPr>
  </w:style>
  <w:style w:type="character" w:styleId="889">
    <w:name w:val="Heading 1 Char"/>
    <w:basedOn w:val="887"/>
    <w:link w:val="878"/>
    <w:uiPriority w:val="9"/>
    <w:pPr>
      <w:pBdr/>
      <w:spacing/>
      <w:ind/>
    </w:pPr>
    <w:rPr>
      <w:rFonts w:ascii="Arial" w:hAnsi="Arial" w:eastAsia="Arial" w:cs="Arial"/>
      <w:color w:val="0f4761" w:themeColor="accent1" w:themeShade="BF"/>
      <w:sz w:val="40"/>
      <w:szCs w:val="40"/>
    </w:rPr>
  </w:style>
  <w:style w:type="character" w:styleId="890">
    <w:name w:val="Heading 2 Char"/>
    <w:basedOn w:val="887"/>
    <w:link w:val="879"/>
    <w:uiPriority w:val="9"/>
    <w:pPr>
      <w:pBdr/>
      <w:spacing/>
      <w:ind/>
    </w:pPr>
    <w:rPr>
      <w:rFonts w:ascii="Arial" w:hAnsi="Arial" w:eastAsia="Arial" w:cs="Arial"/>
      <w:color w:val="0f4761" w:themeColor="accent1" w:themeShade="BF"/>
      <w:sz w:val="32"/>
      <w:szCs w:val="32"/>
    </w:rPr>
  </w:style>
  <w:style w:type="character" w:styleId="891">
    <w:name w:val="Heading 3 Char"/>
    <w:basedOn w:val="887"/>
    <w:link w:val="880"/>
    <w:uiPriority w:val="9"/>
    <w:pPr>
      <w:pBdr/>
      <w:spacing/>
      <w:ind/>
    </w:pPr>
    <w:rPr>
      <w:rFonts w:ascii="Arial" w:hAnsi="Arial" w:eastAsia="Arial" w:cs="Arial"/>
      <w:color w:val="0f4761" w:themeColor="accent1" w:themeShade="BF"/>
      <w:sz w:val="28"/>
      <w:szCs w:val="28"/>
    </w:rPr>
  </w:style>
  <w:style w:type="character" w:styleId="892">
    <w:name w:val="Heading 4 Char"/>
    <w:basedOn w:val="887"/>
    <w:link w:val="881"/>
    <w:uiPriority w:val="9"/>
    <w:pPr>
      <w:pBdr/>
      <w:spacing/>
      <w:ind/>
    </w:pPr>
    <w:rPr>
      <w:rFonts w:ascii="Arial" w:hAnsi="Arial" w:eastAsia="Arial" w:cs="Arial"/>
      <w:i/>
      <w:iCs/>
      <w:color w:val="0f4761" w:themeColor="accent1" w:themeShade="BF"/>
    </w:rPr>
  </w:style>
  <w:style w:type="character" w:styleId="893">
    <w:name w:val="Heading 5 Char"/>
    <w:basedOn w:val="887"/>
    <w:link w:val="882"/>
    <w:uiPriority w:val="9"/>
    <w:pPr>
      <w:pBdr/>
      <w:spacing/>
      <w:ind/>
    </w:pPr>
    <w:rPr>
      <w:rFonts w:ascii="Arial" w:hAnsi="Arial" w:eastAsia="Arial" w:cs="Arial"/>
      <w:color w:val="0f4761" w:themeColor="accent1" w:themeShade="BF"/>
    </w:rPr>
  </w:style>
  <w:style w:type="character" w:styleId="894">
    <w:name w:val="Heading 6 Char"/>
    <w:basedOn w:val="887"/>
    <w:link w:val="883"/>
    <w:uiPriority w:val="9"/>
    <w:pPr>
      <w:pBdr/>
      <w:spacing/>
      <w:ind/>
    </w:pPr>
    <w:rPr>
      <w:rFonts w:ascii="Arial" w:hAnsi="Arial" w:eastAsia="Arial" w:cs="Arial"/>
      <w:i/>
      <w:iCs/>
      <w:color w:val="595959" w:themeColor="text1" w:themeTint="A6"/>
    </w:rPr>
  </w:style>
  <w:style w:type="character" w:styleId="895">
    <w:name w:val="Heading 7 Char"/>
    <w:basedOn w:val="887"/>
    <w:link w:val="884"/>
    <w:uiPriority w:val="9"/>
    <w:pPr>
      <w:pBdr/>
      <w:spacing/>
      <w:ind/>
    </w:pPr>
    <w:rPr>
      <w:rFonts w:ascii="Arial" w:hAnsi="Arial" w:eastAsia="Arial" w:cs="Arial"/>
      <w:color w:val="595959" w:themeColor="text1" w:themeTint="A6"/>
    </w:rPr>
  </w:style>
  <w:style w:type="character" w:styleId="896">
    <w:name w:val="Heading 8 Char"/>
    <w:basedOn w:val="887"/>
    <w:link w:val="885"/>
    <w:uiPriority w:val="9"/>
    <w:pPr>
      <w:pBdr/>
      <w:spacing/>
      <w:ind/>
    </w:pPr>
    <w:rPr>
      <w:rFonts w:ascii="Arial" w:hAnsi="Arial" w:eastAsia="Arial" w:cs="Arial"/>
      <w:i/>
      <w:iCs/>
      <w:color w:val="272727" w:themeColor="text1" w:themeTint="D8"/>
    </w:rPr>
  </w:style>
  <w:style w:type="character" w:styleId="897">
    <w:name w:val="Heading 9 Char"/>
    <w:basedOn w:val="887"/>
    <w:link w:val="886"/>
    <w:uiPriority w:val="9"/>
    <w:pPr>
      <w:pBdr/>
      <w:spacing/>
      <w:ind/>
    </w:pPr>
    <w:rPr>
      <w:rFonts w:ascii="Arial" w:hAnsi="Arial" w:eastAsia="Arial" w:cs="Arial"/>
      <w:i/>
      <w:iCs/>
      <w:color w:val="272727" w:themeColor="text1" w:themeTint="D8"/>
    </w:rPr>
  </w:style>
  <w:style w:type="paragraph" w:styleId="898">
    <w:name w:val="Title"/>
    <w:basedOn w:val="940"/>
    <w:next w:val="940"/>
    <w:link w:val="899"/>
    <w:uiPriority w:val="10"/>
    <w:qFormat/>
    <w:pPr>
      <w:pBdr/>
      <w:spacing w:after="80" w:line="240" w:lineRule="auto"/>
      <w:ind/>
      <w:contextualSpacing w:val="true"/>
    </w:pPr>
    <w:rPr>
      <w:rFonts w:ascii="Arial" w:hAnsi="Arial" w:eastAsia="Arial" w:cs="Arial"/>
      <w:spacing w:val="-10"/>
      <w:sz w:val="56"/>
      <w:szCs w:val="56"/>
    </w:rPr>
  </w:style>
  <w:style w:type="character" w:styleId="899">
    <w:name w:val="Title Char"/>
    <w:basedOn w:val="887"/>
    <w:link w:val="898"/>
    <w:uiPriority w:val="10"/>
    <w:pPr>
      <w:pBdr/>
      <w:spacing/>
      <w:ind/>
    </w:pPr>
    <w:rPr>
      <w:rFonts w:ascii="Arial" w:hAnsi="Arial" w:eastAsia="Arial" w:cs="Arial"/>
      <w:spacing w:val="-10"/>
      <w:sz w:val="56"/>
      <w:szCs w:val="56"/>
    </w:rPr>
  </w:style>
  <w:style w:type="paragraph" w:styleId="900">
    <w:name w:val="Subtitle"/>
    <w:basedOn w:val="940"/>
    <w:next w:val="940"/>
    <w:link w:val="901"/>
    <w:uiPriority w:val="11"/>
    <w:qFormat/>
    <w:pPr>
      <w:numPr>
        <w:ilvl w:val="1"/>
      </w:numPr>
      <w:pBdr/>
      <w:spacing/>
      <w:ind/>
    </w:pPr>
    <w:rPr>
      <w:color w:val="595959" w:themeColor="text1" w:themeTint="A6"/>
      <w:spacing w:val="15"/>
      <w:sz w:val="28"/>
      <w:szCs w:val="28"/>
    </w:rPr>
  </w:style>
  <w:style w:type="character" w:styleId="901">
    <w:name w:val="Subtitle Char"/>
    <w:basedOn w:val="887"/>
    <w:link w:val="900"/>
    <w:uiPriority w:val="11"/>
    <w:pPr>
      <w:pBdr/>
      <w:spacing/>
      <w:ind/>
    </w:pPr>
    <w:rPr>
      <w:color w:val="595959" w:themeColor="text1" w:themeTint="A6"/>
      <w:spacing w:val="15"/>
      <w:sz w:val="28"/>
      <w:szCs w:val="28"/>
    </w:rPr>
  </w:style>
  <w:style w:type="paragraph" w:styleId="902">
    <w:name w:val="Quote"/>
    <w:basedOn w:val="940"/>
    <w:next w:val="940"/>
    <w:link w:val="903"/>
    <w:uiPriority w:val="29"/>
    <w:qFormat/>
    <w:pPr>
      <w:pBdr/>
      <w:spacing w:before="160"/>
      <w:ind/>
      <w:jc w:val="center"/>
    </w:pPr>
    <w:rPr>
      <w:i/>
      <w:iCs/>
      <w:color w:val="404040" w:themeColor="text1" w:themeTint="BF"/>
    </w:rPr>
  </w:style>
  <w:style w:type="character" w:styleId="903">
    <w:name w:val="Quote Char"/>
    <w:basedOn w:val="887"/>
    <w:link w:val="902"/>
    <w:uiPriority w:val="29"/>
    <w:pPr>
      <w:pBdr/>
      <w:spacing/>
      <w:ind/>
    </w:pPr>
    <w:rPr>
      <w:i/>
      <w:iCs/>
      <w:color w:val="404040" w:themeColor="text1" w:themeTint="BF"/>
    </w:rPr>
  </w:style>
  <w:style w:type="paragraph" w:styleId="904">
    <w:name w:val="List Paragraph"/>
    <w:basedOn w:val="940"/>
    <w:uiPriority w:val="34"/>
    <w:qFormat/>
    <w:pPr>
      <w:pBdr/>
      <w:spacing/>
      <w:ind w:left="720"/>
      <w:contextualSpacing w:val="true"/>
    </w:pPr>
  </w:style>
  <w:style w:type="character" w:styleId="905">
    <w:name w:val="Intense Emphasis"/>
    <w:basedOn w:val="887"/>
    <w:uiPriority w:val="21"/>
    <w:qFormat/>
    <w:pPr>
      <w:pBdr/>
      <w:spacing/>
      <w:ind/>
    </w:pPr>
    <w:rPr>
      <w:i/>
      <w:iCs/>
      <w:color w:val="0f4761" w:themeColor="accent1" w:themeShade="BF"/>
    </w:rPr>
  </w:style>
  <w:style w:type="paragraph" w:styleId="906">
    <w:name w:val="Intense Quote"/>
    <w:basedOn w:val="940"/>
    <w:next w:val="940"/>
    <w:link w:val="90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7">
    <w:name w:val="Intense Quote Char"/>
    <w:basedOn w:val="887"/>
    <w:link w:val="906"/>
    <w:uiPriority w:val="30"/>
    <w:pPr>
      <w:pBdr/>
      <w:spacing/>
      <w:ind/>
    </w:pPr>
    <w:rPr>
      <w:i/>
      <w:iCs/>
      <w:color w:val="0f4761" w:themeColor="accent1" w:themeShade="BF"/>
    </w:rPr>
  </w:style>
  <w:style w:type="character" w:styleId="908">
    <w:name w:val="Intense Reference"/>
    <w:basedOn w:val="887"/>
    <w:uiPriority w:val="32"/>
    <w:qFormat/>
    <w:pPr>
      <w:pBdr/>
      <w:spacing/>
      <w:ind/>
    </w:pPr>
    <w:rPr>
      <w:b/>
      <w:bCs/>
      <w:smallCaps/>
      <w:color w:val="0f4761" w:themeColor="accent1" w:themeShade="BF"/>
      <w:spacing w:val="5"/>
    </w:rPr>
  </w:style>
  <w:style w:type="paragraph" w:styleId="909">
    <w:name w:val="No Spacing"/>
    <w:basedOn w:val="940"/>
    <w:uiPriority w:val="1"/>
    <w:qFormat/>
    <w:pPr>
      <w:pBdr/>
      <w:spacing w:after="0" w:line="240" w:lineRule="auto"/>
      <w:ind/>
    </w:pPr>
  </w:style>
  <w:style w:type="character" w:styleId="910">
    <w:name w:val="Subtle Emphasis"/>
    <w:basedOn w:val="887"/>
    <w:uiPriority w:val="19"/>
    <w:qFormat/>
    <w:pPr>
      <w:pBdr/>
      <w:spacing/>
      <w:ind/>
    </w:pPr>
    <w:rPr>
      <w:i/>
      <w:iCs/>
      <w:color w:val="404040" w:themeColor="text1" w:themeTint="BF"/>
    </w:rPr>
  </w:style>
  <w:style w:type="character" w:styleId="911">
    <w:name w:val="Emphasis"/>
    <w:basedOn w:val="887"/>
    <w:uiPriority w:val="20"/>
    <w:qFormat/>
    <w:pPr>
      <w:pBdr/>
      <w:spacing/>
      <w:ind/>
    </w:pPr>
    <w:rPr>
      <w:i/>
      <w:iCs/>
    </w:rPr>
  </w:style>
  <w:style w:type="character" w:styleId="912">
    <w:name w:val="Strong"/>
    <w:basedOn w:val="887"/>
    <w:uiPriority w:val="22"/>
    <w:qFormat/>
    <w:pPr>
      <w:pBdr/>
      <w:spacing/>
      <w:ind/>
    </w:pPr>
    <w:rPr>
      <w:b/>
      <w:bCs/>
    </w:rPr>
  </w:style>
  <w:style w:type="character" w:styleId="913">
    <w:name w:val="Subtle Reference"/>
    <w:basedOn w:val="887"/>
    <w:uiPriority w:val="31"/>
    <w:qFormat/>
    <w:pPr>
      <w:pBdr/>
      <w:spacing/>
      <w:ind/>
    </w:pPr>
    <w:rPr>
      <w:smallCaps/>
      <w:color w:val="5a5a5a" w:themeColor="text1" w:themeTint="A5"/>
    </w:rPr>
  </w:style>
  <w:style w:type="character" w:styleId="914">
    <w:name w:val="Book Title"/>
    <w:basedOn w:val="887"/>
    <w:uiPriority w:val="33"/>
    <w:qFormat/>
    <w:pPr>
      <w:pBdr/>
      <w:spacing/>
      <w:ind/>
    </w:pPr>
    <w:rPr>
      <w:b/>
      <w:bCs/>
      <w:i/>
      <w:iCs/>
      <w:spacing w:val="5"/>
    </w:rPr>
  </w:style>
  <w:style w:type="paragraph" w:styleId="915">
    <w:name w:val="Header"/>
    <w:basedOn w:val="940"/>
    <w:link w:val="916"/>
    <w:uiPriority w:val="99"/>
    <w:unhideWhenUsed/>
    <w:pPr>
      <w:pBdr/>
      <w:tabs>
        <w:tab w:val="center" w:leader="none" w:pos="4844"/>
        <w:tab w:val="right" w:leader="none" w:pos="9689"/>
      </w:tabs>
      <w:spacing w:after="0" w:line="240" w:lineRule="auto"/>
      <w:ind/>
    </w:pPr>
  </w:style>
  <w:style w:type="character" w:styleId="916">
    <w:name w:val="Header Char"/>
    <w:basedOn w:val="887"/>
    <w:link w:val="915"/>
    <w:uiPriority w:val="99"/>
    <w:pPr>
      <w:pBdr/>
      <w:spacing/>
      <w:ind/>
    </w:pPr>
  </w:style>
  <w:style w:type="paragraph" w:styleId="917">
    <w:name w:val="Footer"/>
    <w:basedOn w:val="940"/>
    <w:link w:val="918"/>
    <w:uiPriority w:val="99"/>
    <w:unhideWhenUsed/>
    <w:pPr>
      <w:pBdr/>
      <w:tabs>
        <w:tab w:val="center" w:leader="none" w:pos="4844"/>
        <w:tab w:val="right" w:leader="none" w:pos="9689"/>
      </w:tabs>
      <w:spacing w:after="0" w:line="240" w:lineRule="auto"/>
      <w:ind/>
    </w:pPr>
  </w:style>
  <w:style w:type="character" w:styleId="918">
    <w:name w:val="Footer Char"/>
    <w:basedOn w:val="887"/>
    <w:link w:val="917"/>
    <w:uiPriority w:val="99"/>
    <w:pPr>
      <w:pBdr/>
      <w:spacing/>
      <w:ind/>
    </w:pPr>
  </w:style>
  <w:style w:type="paragraph" w:styleId="919">
    <w:name w:val="Caption"/>
    <w:basedOn w:val="940"/>
    <w:next w:val="940"/>
    <w:uiPriority w:val="35"/>
    <w:unhideWhenUsed/>
    <w:qFormat/>
    <w:pPr>
      <w:pBdr/>
      <w:spacing w:after="200" w:line="240" w:lineRule="auto"/>
      <w:ind/>
    </w:pPr>
    <w:rPr>
      <w:i/>
      <w:iCs/>
      <w:color w:val="0e2841" w:themeColor="text2"/>
      <w:sz w:val="18"/>
      <w:szCs w:val="18"/>
    </w:rPr>
  </w:style>
  <w:style w:type="paragraph" w:styleId="920">
    <w:name w:val="footnote text"/>
    <w:basedOn w:val="940"/>
    <w:link w:val="921"/>
    <w:uiPriority w:val="99"/>
    <w:semiHidden/>
    <w:unhideWhenUsed/>
    <w:pPr>
      <w:pBdr/>
      <w:spacing w:after="0" w:line="240" w:lineRule="auto"/>
      <w:ind/>
    </w:pPr>
    <w:rPr>
      <w:sz w:val="20"/>
      <w:szCs w:val="20"/>
    </w:rPr>
  </w:style>
  <w:style w:type="character" w:styleId="921">
    <w:name w:val="Footnote Text Char"/>
    <w:basedOn w:val="887"/>
    <w:link w:val="920"/>
    <w:uiPriority w:val="99"/>
    <w:semiHidden/>
    <w:pPr>
      <w:pBdr/>
      <w:spacing/>
      <w:ind/>
    </w:pPr>
    <w:rPr>
      <w:sz w:val="20"/>
      <w:szCs w:val="20"/>
    </w:rPr>
  </w:style>
  <w:style w:type="character" w:styleId="922">
    <w:name w:val="footnote reference"/>
    <w:basedOn w:val="887"/>
    <w:uiPriority w:val="99"/>
    <w:semiHidden/>
    <w:unhideWhenUsed/>
    <w:pPr>
      <w:pBdr/>
      <w:spacing/>
      <w:ind/>
    </w:pPr>
    <w:rPr>
      <w:vertAlign w:val="superscript"/>
    </w:rPr>
  </w:style>
  <w:style w:type="paragraph" w:styleId="923">
    <w:name w:val="endnote text"/>
    <w:basedOn w:val="940"/>
    <w:link w:val="924"/>
    <w:uiPriority w:val="99"/>
    <w:semiHidden/>
    <w:unhideWhenUsed/>
    <w:pPr>
      <w:pBdr/>
      <w:spacing w:after="0" w:line="240" w:lineRule="auto"/>
      <w:ind/>
    </w:pPr>
    <w:rPr>
      <w:sz w:val="20"/>
      <w:szCs w:val="20"/>
    </w:rPr>
  </w:style>
  <w:style w:type="character" w:styleId="924">
    <w:name w:val="Endnote Text Char"/>
    <w:basedOn w:val="887"/>
    <w:link w:val="923"/>
    <w:uiPriority w:val="99"/>
    <w:semiHidden/>
    <w:pPr>
      <w:pBdr/>
      <w:spacing/>
      <w:ind/>
    </w:pPr>
    <w:rPr>
      <w:sz w:val="20"/>
      <w:szCs w:val="20"/>
    </w:rPr>
  </w:style>
  <w:style w:type="character" w:styleId="925">
    <w:name w:val="endnote reference"/>
    <w:basedOn w:val="887"/>
    <w:uiPriority w:val="99"/>
    <w:semiHidden/>
    <w:unhideWhenUsed/>
    <w:pPr>
      <w:pBdr/>
      <w:spacing/>
      <w:ind/>
    </w:pPr>
    <w:rPr>
      <w:vertAlign w:val="superscript"/>
    </w:rPr>
  </w:style>
  <w:style w:type="character" w:styleId="926">
    <w:name w:val="Hyperlink"/>
    <w:basedOn w:val="887"/>
    <w:uiPriority w:val="99"/>
    <w:unhideWhenUsed/>
    <w:pPr>
      <w:pBdr/>
      <w:spacing/>
      <w:ind/>
    </w:pPr>
    <w:rPr>
      <w:color w:val="0563c1" w:themeColor="hyperlink"/>
      <w:u w:val="single"/>
    </w:rPr>
  </w:style>
  <w:style w:type="character" w:styleId="927">
    <w:name w:val="FollowedHyperlink"/>
    <w:basedOn w:val="887"/>
    <w:uiPriority w:val="99"/>
    <w:semiHidden/>
    <w:unhideWhenUsed/>
    <w:pPr>
      <w:pBdr/>
      <w:spacing/>
      <w:ind/>
    </w:pPr>
    <w:rPr>
      <w:color w:val="954f72" w:themeColor="followedHyperlink"/>
      <w:u w:val="single"/>
    </w:rPr>
  </w:style>
  <w:style w:type="paragraph" w:styleId="928">
    <w:name w:val="toc 1"/>
    <w:basedOn w:val="940"/>
    <w:next w:val="940"/>
    <w:uiPriority w:val="39"/>
    <w:unhideWhenUsed/>
    <w:pPr>
      <w:pBdr/>
      <w:spacing w:after="100"/>
      <w:ind/>
    </w:pPr>
  </w:style>
  <w:style w:type="paragraph" w:styleId="929">
    <w:name w:val="toc 2"/>
    <w:basedOn w:val="940"/>
    <w:next w:val="940"/>
    <w:uiPriority w:val="39"/>
    <w:unhideWhenUsed/>
    <w:pPr>
      <w:pBdr/>
      <w:spacing w:after="100"/>
      <w:ind w:left="220"/>
    </w:pPr>
  </w:style>
  <w:style w:type="paragraph" w:styleId="930">
    <w:name w:val="toc 3"/>
    <w:basedOn w:val="940"/>
    <w:next w:val="940"/>
    <w:uiPriority w:val="39"/>
    <w:unhideWhenUsed/>
    <w:pPr>
      <w:pBdr/>
      <w:spacing w:after="100"/>
      <w:ind w:left="440"/>
    </w:pPr>
  </w:style>
  <w:style w:type="paragraph" w:styleId="931">
    <w:name w:val="toc 4"/>
    <w:basedOn w:val="940"/>
    <w:next w:val="940"/>
    <w:uiPriority w:val="39"/>
    <w:unhideWhenUsed/>
    <w:pPr>
      <w:pBdr/>
      <w:spacing w:after="100"/>
      <w:ind w:left="660"/>
    </w:pPr>
  </w:style>
  <w:style w:type="paragraph" w:styleId="932">
    <w:name w:val="toc 5"/>
    <w:basedOn w:val="940"/>
    <w:next w:val="940"/>
    <w:uiPriority w:val="39"/>
    <w:unhideWhenUsed/>
    <w:pPr>
      <w:pBdr/>
      <w:spacing w:after="100"/>
      <w:ind w:left="880"/>
    </w:pPr>
  </w:style>
  <w:style w:type="paragraph" w:styleId="933">
    <w:name w:val="toc 6"/>
    <w:basedOn w:val="940"/>
    <w:next w:val="940"/>
    <w:uiPriority w:val="39"/>
    <w:unhideWhenUsed/>
    <w:pPr>
      <w:pBdr/>
      <w:spacing w:after="100"/>
      <w:ind w:left="1100"/>
    </w:pPr>
  </w:style>
  <w:style w:type="paragraph" w:styleId="934">
    <w:name w:val="toc 7"/>
    <w:basedOn w:val="940"/>
    <w:next w:val="940"/>
    <w:uiPriority w:val="39"/>
    <w:unhideWhenUsed/>
    <w:pPr>
      <w:pBdr/>
      <w:spacing w:after="100"/>
      <w:ind w:left="1320"/>
    </w:pPr>
  </w:style>
  <w:style w:type="paragraph" w:styleId="935">
    <w:name w:val="toc 8"/>
    <w:basedOn w:val="940"/>
    <w:next w:val="940"/>
    <w:uiPriority w:val="39"/>
    <w:unhideWhenUsed/>
    <w:pPr>
      <w:pBdr/>
      <w:spacing w:after="100"/>
      <w:ind w:left="1540"/>
    </w:pPr>
  </w:style>
  <w:style w:type="paragraph" w:styleId="936">
    <w:name w:val="toc 9"/>
    <w:basedOn w:val="940"/>
    <w:next w:val="940"/>
    <w:uiPriority w:val="39"/>
    <w:unhideWhenUsed/>
    <w:pPr>
      <w:pBdr/>
      <w:spacing w:after="100"/>
      <w:ind w:left="1760"/>
    </w:pPr>
  </w:style>
  <w:style w:type="character" w:styleId="937">
    <w:name w:val="Placeholder Text"/>
    <w:basedOn w:val="887"/>
    <w:uiPriority w:val="99"/>
    <w:semiHidden/>
    <w:pPr>
      <w:pBdr/>
      <w:spacing/>
      <w:ind/>
    </w:pPr>
    <w:rPr>
      <w:color w:val="666666"/>
    </w:rPr>
  </w:style>
  <w:style w:type="paragraph" w:styleId="938">
    <w:name w:val="TOC Heading"/>
    <w:uiPriority w:val="39"/>
    <w:unhideWhenUsed/>
    <w:pPr>
      <w:pBdr/>
      <w:spacing/>
      <w:ind/>
    </w:pPr>
  </w:style>
  <w:style w:type="paragraph" w:styleId="939">
    <w:name w:val="table of figures"/>
    <w:basedOn w:val="940"/>
    <w:next w:val="940"/>
    <w:uiPriority w:val="99"/>
    <w:unhideWhenUsed/>
    <w:pPr>
      <w:pBdr/>
      <w:spacing w:after="0" w:afterAutospacing="0"/>
      <w:ind/>
    </w:pPr>
  </w:style>
  <w:style w:type="paragraph" w:styleId="940" w:default="1">
    <w:name w:val="Normal"/>
    <w:next w:val="940"/>
    <w:link w:val="940"/>
    <w:qFormat/>
    <w:pPr>
      <w:pBdr/>
      <w:spacing w:after="160" w:line="259" w:lineRule="auto"/>
      <w:ind/>
    </w:pPr>
    <w:rPr>
      <w:sz w:val="22"/>
      <w:szCs w:val="22"/>
      <w:lang w:val="en-US" w:eastAsia="en-US" w:bidi="ar-SA"/>
    </w:rPr>
  </w:style>
  <w:style w:type="character" w:styleId="941">
    <w:name w:val="Noklusējuma rindkopas fonts"/>
    <w:next w:val="941"/>
    <w:link w:val="940"/>
    <w:uiPriority w:val="1"/>
    <w:unhideWhenUsed/>
    <w:pPr>
      <w:pBdr/>
      <w:spacing/>
      <w:ind/>
    </w:pPr>
  </w:style>
  <w:style w:type="table" w:styleId="942">
    <w:name w:val="Parasta tabula"/>
    <w:next w:val="942"/>
    <w:link w:val="940"/>
    <w:uiPriority w:val="99"/>
    <w:semiHidden/>
    <w:unhideWhenUsed/>
    <w:pPr>
      <w:pBdr/>
      <w:spacing/>
      <w:ind/>
    </w:pPr>
    <w:tblPr>
      <w:tblInd w:w="0" w:type="dxa"/>
      <w:tblW w:w="0" w:type="auto"/>
      <w:tblCellMar>
        <w:left w:w="108" w:type="dxa"/>
        <w:top w:w="0" w:type="dxa"/>
        <w:right w:w="108" w:type="dxa"/>
        <w:bottom w:w="0" w:type="dxa"/>
      </w:tblCellMar>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3">
    <w:name w:val="Bez saraksta"/>
    <w:next w:val="943"/>
    <w:link w:val="940"/>
    <w:uiPriority w:val="99"/>
    <w:semiHidden/>
    <w:unhideWhenUsed/>
    <w:pPr>
      <w:pBdr/>
      <w:spacing/>
      <w:ind/>
    </w:pPr>
  </w:style>
  <w:style w:type="paragraph" w:styleId="944">
    <w:name w:val="Galvene"/>
    <w:basedOn w:val="940"/>
    <w:next w:val="944"/>
    <w:link w:val="945"/>
    <w:uiPriority w:val="99"/>
    <w:unhideWhenUsed/>
    <w:pPr>
      <w:pBdr/>
      <w:tabs>
        <w:tab w:val="center" w:leader="none" w:pos="4153"/>
        <w:tab w:val="right" w:leader="none" w:pos="8306"/>
      </w:tabs>
      <w:spacing/>
      <w:ind/>
    </w:pPr>
  </w:style>
  <w:style w:type="character" w:styleId="945">
    <w:name w:val="Galvene Rakstz."/>
    <w:next w:val="945"/>
    <w:link w:val="944"/>
    <w:uiPriority w:val="99"/>
    <w:pPr>
      <w:pBdr/>
      <w:spacing/>
      <w:ind/>
    </w:pPr>
    <w:rPr>
      <w:sz w:val="22"/>
      <w:szCs w:val="22"/>
      <w:lang w:val="en-US" w:eastAsia="en-US"/>
    </w:rPr>
  </w:style>
  <w:style w:type="paragraph" w:styleId="946">
    <w:name w:val="Kājene"/>
    <w:basedOn w:val="940"/>
    <w:next w:val="946"/>
    <w:link w:val="947"/>
    <w:uiPriority w:val="99"/>
    <w:unhideWhenUsed/>
    <w:pPr>
      <w:pBdr/>
      <w:tabs>
        <w:tab w:val="center" w:leader="none" w:pos="4153"/>
        <w:tab w:val="right" w:leader="none" w:pos="8306"/>
      </w:tabs>
      <w:spacing/>
      <w:ind/>
    </w:pPr>
  </w:style>
  <w:style w:type="character" w:styleId="947">
    <w:name w:val="Kājene Rakstz."/>
    <w:next w:val="947"/>
    <w:link w:val="946"/>
    <w:uiPriority w:val="99"/>
    <w:pPr>
      <w:pBdr/>
      <w:spacing/>
      <w:ind/>
    </w:pPr>
    <w:rPr>
      <w:sz w:val="22"/>
      <w:szCs w:val="22"/>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Rauls Osenieks</dc:creator>
  <cp:revision>14</cp:revision>
  <dcterms:created xsi:type="dcterms:W3CDTF">2019-05-13T06:51:00Z</dcterms:created>
  <dcterms:modified xsi:type="dcterms:W3CDTF">2026-05-21T15:37:10Z</dcterms:modified>
  <cp:version>1048576</cp:version>
</cp:coreProperties>
</file>