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2B" w:rsidRDefault="00A91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91E2B" w:rsidRDefault="005C197C">
      <w:pPr>
        <w:spacing w:before="240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cap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pacing w:val="5"/>
          <w:sz w:val="24"/>
          <w:szCs w:val="24"/>
        </w:rPr>
        <w:t>PIELIKUMS Nr. 4</w:t>
      </w:r>
    </w:p>
    <w:p w:rsidR="00A91E2B" w:rsidRDefault="005C197C">
      <w:pPr>
        <w:spacing w:before="24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5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aps/>
          <w:spacing w:val="5"/>
          <w:sz w:val="24"/>
          <w:szCs w:val="24"/>
          <w:lang w:eastAsia="lv-LV"/>
        </w:rPr>
        <w:t>APLIECINĀJUMS</w:t>
      </w:r>
    </w:p>
    <w:p w:rsidR="00A91E2B" w:rsidRDefault="005C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pretendenta pieredzi</w:t>
      </w:r>
    </w:p>
    <w:p w:rsidR="00A91E2B" w:rsidRDefault="00A91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91E2B" w:rsidRDefault="005C1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Pretendentam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ir pieredze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līdzīgas nozīmes un apjoma darbu veikšanā. </w:t>
      </w:r>
    </w:p>
    <w:p w:rsidR="00A91E2B" w:rsidRDefault="005C197C">
      <w:pPr>
        <w:spacing w:before="120" w:after="0" w:line="240" w:lineRule="auto"/>
        <w:jc w:val="both"/>
      </w:pPr>
      <w:r>
        <w:rPr>
          <w:noProof/>
          <w:lang w:eastAsia="lv-LV"/>
        </w:rPr>
        <mc:AlternateContent>
          <mc:Choice Requires="wpg">
            <w:drawing>
              <wp:inline distT="0" distB="0" distL="0" distR="0">
                <wp:extent cx="6120130" cy="2950845"/>
                <wp:effectExtent l="0" t="0" r="0" b="0"/>
                <wp:docPr id="1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120130" cy="295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81.90pt;height:232.35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</w:p>
    <w:p w:rsidR="00A91E2B" w:rsidRDefault="00A91E2B"/>
    <w:p w:rsidR="00A91E2B" w:rsidRDefault="005C197C">
      <w:pPr>
        <w:tabs>
          <w:tab w:val="left" w:pos="400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A91E2B">
      <w:headerReference w:type="default" r:id="rId11"/>
      <w:pgSz w:w="11906" w:h="16838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97C" w:rsidRDefault="005C197C">
      <w:pPr>
        <w:spacing w:after="0" w:line="240" w:lineRule="auto"/>
      </w:pPr>
      <w:r>
        <w:separator/>
      </w:r>
    </w:p>
  </w:endnote>
  <w:endnote w:type="continuationSeparator" w:id="0">
    <w:p w:rsidR="005C197C" w:rsidRDefault="005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97C" w:rsidRDefault="005C197C">
      <w:pPr>
        <w:spacing w:after="0" w:line="240" w:lineRule="auto"/>
      </w:pPr>
      <w:r>
        <w:separator/>
      </w:r>
    </w:p>
  </w:footnote>
  <w:footnote w:type="continuationSeparator" w:id="0">
    <w:p w:rsidR="005C197C" w:rsidRDefault="005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2B" w:rsidRDefault="005C197C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0"/>
        <w:szCs w:val="24"/>
      </w:rPr>
    </w:pPr>
    <w:r>
      <w:rPr>
        <w:rFonts w:ascii="Times New Roman" w:eastAsia="Times New Roman" w:hAnsi="Times New Roman" w:cs="Times New Roman"/>
        <w:i/>
        <w:sz w:val="20"/>
        <w:szCs w:val="24"/>
      </w:rPr>
      <w:t>„SIA “KULDĪGAS ŪDENS” kurjera pakalpojumu sniegšana</w:t>
    </w:r>
    <w:r>
      <w:rPr>
        <w:rFonts w:ascii="Times New Roman" w:eastAsia="Times New Roman" w:hAnsi="Times New Roman" w:cs="Times New Roman"/>
        <w:i/>
        <w:sz w:val="20"/>
        <w:szCs w:val="24"/>
      </w:rPr>
      <w:t xml:space="preserve"> 2025.gadam”</w:t>
    </w:r>
  </w:p>
  <w:p w:rsidR="00A91E2B" w:rsidRDefault="005C197C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0"/>
        <w:szCs w:val="24"/>
      </w:rPr>
    </w:pPr>
    <w:r>
      <w:rPr>
        <w:rFonts w:ascii="Times New Roman" w:eastAsia="Times New Roman" w:hAnsi="Times New Roman" w:cs="Times New Roman"/>
        <w:i/>
        <w:sz w:val="20"/>
        <w:szCs w:val="24"/>
      </w:rPr>
      <w:t>ID Nr. CA 2024/6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86AA8"/>
    <w:multiLevelType w:val="multilevel"/>
    <w:tmpl w:val="1032CB0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2B"/>
    <w:rsid w:val="005C197C"/>
    <w:rsid w:val="007F3B97"/>
    <w:rsid w:val="00A9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A5A12-D6A2-45F9-B020-D0E54875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Iestād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DaceZ</dc:creator>
  <cp:lastModifiedBy>Eduards Dambergs</cp:lastModifiedBy>
  <cp:revision>2</cp:revision>
  <dcterms:created xsi:type="dcterms:W3CDTF">2024-12-02T17:03:00Z</dcterms:created>
  <dcterms:modified xsi:type="dcterms:W3CDTF">2024-12-02T17:03:00Z</dcterms:modified>
</cp:coreProperties>
</file>